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57" w:rsidRPr="00111D54" w:rsidRDefault="008D7057" w:rsidP="008D7057">
      <w:pPr>
        <w:spacing w:before="120"/>
        <w:jc w:val="center"/>
        <w:rPr>
          <w:b/>
          <w:sz w:val="36"/>
          <w:szCs w:val="36"/>
        </w:rPr>
      </w:pPr>
      <w:r w:rsidRPr="00111D54">
        <w:rPr>
          <w:b/>
          <w:sz w:val="36"/>
          <w:szCs w:val="36"/>
        </w:rPr>
        <w:t>Введение</w:t>
      </w:r>
    </w:p>
    <w:p w:rsidR="00383889" w:rsidRDefault="00383889" w:rsidP="00383889">
      <w:pPr>
        <w:ind w:left="4820"/>
        <w:rPr>
          <w:i/>
          <w:sz w:val="22"/>
        </w:rPr>
      </w:pPr>
    </w:p>
    <w:p w:rsidR="00383889" w:rsidRPr="002F7B35" w:rsidRDefault="00383889" w:rsidP="00383889">
      <w:pPr>
        <w:ind w:left="4820"/>
        <w:rPr>
          <w:i/>
          <w:sz w:val="22"/>
        </w:rPr>
      </w:pPr>
      <w:r w:rsidRPr="002F7B35">
        <w:rPr>
          <w:i/>
          <w:sz w:val="22"/>
        </w:rPr>
        <w:t>Конечно, цель всего творенья – мы,</w:t>
      </w:r>
    </w:p>
    <w:p w:rsidR="00383889" w:rsidRPr="002F7B35" w:rsidRDefault="00383889" w:rsidP="00383889">
      <w:pPr>
        <w:ind w:left="4820"/>
        <w:rPr>
          <w:i/>
          <w:sz w:val="22"/>
        </w:rPr>
      </w:pPr>
      <w:r w:rsidRPr="002F7B35">
        <w:rPr>
          <w:i/>
          <w:sz w:val="22"/>
        </w:rPr>
        <w:t>Источник знанья и прозренья – мы,</w:t>
      </w:r>
    </w:p>
    <w:p w:rsidR="00383889" w:rsidRPr="002F7B35" w:rsidRDefault="00383889" w:rsidP="00383889">
      <w:pPr>
        <w:ind w:left="4820"/>
        <w:rPr>
          <w:i/>
          <w:sz w:val="22"/>
        </w:rPr>
      </w:pPr>
      <w:r w:rsidRPr="002F7B35">
        <w:rPr>
          <w:i/>
          <w:sz w:val="22"/>
        </w:rPr>
        <w:t>Круг мироздания подобен перстню,</w:t>
      </w:r>
    </w:p>
    <w:p w:rsidR="00383889" w:rsidRPr="002F7B35" w:rsidRDefault="00383889" w:rsidP="00383889">
      <w:pPr>
        <w:ind w:left="4820"/>
        <w:rPr>
          <w:i/>
          <w:sz w:val="22"/>
        </w:rPr>
      </w:pPr>
      <w:r w:rsidRPr="002F7B35">
        <w:rPr>
          <w:i/>
          <w:sz w:val="22"/>
        </w:rPr>
        <w:t xml:space="preserve">Алмаз в том перстне, без сомненья, – мы. </w:t>
      </w:r>
    </w:p>
    <w:p w:rsidR="00383889" w:rsidRPr="002F7B35" w:rsidRDefault="00383889" w:rsidP="00383889">
      <w:pPr>
        <w:spacing w:before="120"/>
        <w:ind w:left="4820"/>
        <w:rPr>
          <w:sz w:val="22"/>
        </w:rPr>
      </w:pPr>
      <w:r w:rsidRPr="002F7B35">
        <w:rPr>
          <w:sz w:val="22"/>
        </w:rPr>
        <w:t>Омар Хайям, рубай, Х век н.э</w:t>
      </w:r>
      <w:r>
        <w:rPr>
          <w:sz w:val="22"/>
        </w:rPr>
        <w:t>.</w:t>
      </w:r>
      <w:r w:rsidRPr="002F7B35">
        <w:rPr>
          <w:sz w:val="22"/>
          <w:lang w:val="bg-BG"/>
        </w:rPr>
        <w:t xml:space="preserve"> </w:t>
      </w:r>
    </w:p>
    <w:p w:rsidR="00383889" w:rsidRDefault="00383889" w:rsidP="008D7057">
      <w:pPr>
        <w:pStyle w:val="ae"/>
        <w:spacing w:before="120" w:beforeAutospacing="0" w:after="0" w:afterAutospacing="0"/>
        <w:jc w:val="both"/>
        <w:rPr>
          <w:color w:val="000000"/>
        </w:rPr>
      </w:pPr>
    </w:p>
    <w:p w:rsidR="008D7057" w:rsidRPr="008C7971" w:rsidRDefault="008D7057" w:rsidP="008D7057">
      <w:pPr>
        <w:pStyle w:val="ae"/>
        <w:spacing w:before="120" w:beforeAutospacing="0" w:after="0" w:afterAutospacing="0"/>
        <w:jc w:val="both"/>
        <w:rPr>
          <w:color w:val="000000"/>
        </w:rPr>
      </w:pPr>
      <w:r>
        <w:rPr>
          <w:color w:val="000000"/>
        </w:rPr>
        <w:t xml:space="preserve">Шестьдесят лет назад устав </w:t>
      </w:r>
      <w:r w:rsidR="006E18B3">
        <w:rPr>
          <w:color w:val="000000"/>
        </w:rPr>
        <w:t>Организации Объединенных Наций</w:t>
      </w:r>
      <w:r>
        <w:rPr>
          <w:color w:val="000000"/>
        </w:rPr>
        <w:t xml:space="preserve"> обещал освободить будущие поколения от бедствий войны, защитить основные права человека и «содействовать социальному прогрессу и улучшению условий жизни при большей свободе». На рубеже второго и третьего тысячелетий руководители стран мира подтвердили это обещание в</w:t>
      </w:r>
      <w:r w:rsidRPr="008A6FED">
        <w:rPr>
          <w:color w:val="000000"/>
        </w:rPr>
        <w:t xml:space="preserve"> Декларации </w:t>
      </w:r>
      <w:r>
        <w:rPr>
          <w:color w:val="000000"/>
        </w:rPr>
        <w:t>Т</w:t>
      </w:r>
      <w:r w:rsidRPr="008A6FED">
        <w:rPr>
          <w:color w:val="000000"/>
        </w:rPr>
        <w:t>ысячелетия, принят</w:t>
      </w:r>
      <w:r>
        <w:rPr>
          <w:color w:val="000000"/>
        </w:rPr>
        <w:t>ой</w:t>
      </w:r>
      <w:r w:rsidRPr="008A6FED">
        <w:rPr>
          <w:color w:val="000000"/>
        </w:rPr>
        <w:t xml:space="preserve"> на </w:t>
      </w:r>
      <w:r>
        <w:rPr>
          <w:color w:val="000000"/>
        </w:rPr>
        <w:t>Саммите Т</w:t>
      </w:r>
      <w:r w:rsidRPr="008A6FED">
        <w:rPr>
          <w:color w:val="000000"/>
        </w:rPr>
        <w:t>ысячелетия ООН в сентябре 2000 г.</w:t>
      </w:r>
      <w:r>
        <w:rPr>
          <w:color w:val="000000"/>
        </w:rPr>
        <w:t xml:space="preserve"> Декларация</w:t>
      </w:r>
      <w:r w:rsidRPr="008A6FED">
        <w:rPr>
          <w:color w:val="000000"/>
        </w:rPr>
        <w:t xml:space="preserve"> определяет проблемы в области защиты прав человека, сохранения мира, обеспечения безопасности и экологии как совокупность взаимосвязанных целей развития. Определенные на основе данной декларации </w:t>
      </w:r>
      <w:r w:rsidRPr="00984168">
        <w:rPr>
          <w:b/>
          <w:i/>
          <w:color w:val="000000"/>
        </w:rPr>
        <w:t>Цели развития тысячелетия</w:t>
      </w:r>
      <w:r w:rsidRPr="008A6FED">
        <w:rPr>
          <w:color w:val="000000"/>
        </w:rPr>
        <w:t xml:space="preserve"> (ЦРТ) предполагают комплекс количественных критериев для измерения и мониторинга успехов в достижении прогресса глобального человеческого развития</w:t>
      </w:r>
      <w:r>
        <w:rPr>
          <w:color w:val="000000"/>
        </w:rPr>
        <w:t xml:space="preserve"> к 2015 году</w:t>
      </w:r>
      <w:r w:rsidRPr="008A6FED">
        <w:rPr>
          <w:color w:val="000000"/>
        </w:rPr>
        <w:t>. Узбекистан</w:t>
      </w:r>
      <w:r>
        <w:rPr>
          <w:color w:val="000000"/>
        </w:rPr>
        <w:t xml:space="preserve"> присоединился к Целям развития тысячелетия ООН и </w:t>
      </w:r>
      <w:r w:rsidRPr="009077A6">
        <w:rPr>
          <w:color w:val="000000"/>
        </w:rPr>
        <w:t xml:space="preserve">определил национальные цели и задачи по реализации ЦРТ в 2006 году, которые включены в </w:t>
      </w:r>
      <w:r>
        <w:rPr>
          <w:color w:val="000000"/>
        </w:rPr>
        <w:t>национальные</w:t>
      </w:r>
      <w:r w:rsidRPr="008A6FED">
        <w:rPr>
          <w:color w:val="000000"/>
        </w:rPr>
        <w:t xml:space="preserve"> стр</w:t>
      </w:r>
      <w:r w:rsidRPr="008C7971">
        <w:rPr>
          <w:color w:val="000000"/>
        </w:rPr>
        <w:t>атегии и программы по их осуществлению.</w:t>
      </w:r>
      <w:r w:rsidR="001A2E5D" w:rsidRPr="008C7971">
        <w:rPr>
          <w:color w:val="000000"/>
        </w:rPr>
        <w:t xml:space="preserve"> В 2011 г. Постановлением Кабинета Министров Республики Узбекистан были уточнены целевые показатели ЦРТ для Узбекистана</w:t>
      </w:r>
      <w:r w:rsidR="001D577C" w:rsidRPr="008C7971">
        <w:rPr>
          <w:rStyle w:val="a5"/>
          <w:color w:val="000000"/>
        </w:rPr>
        <w:footnoteReference w:id="2"/>
      </w:r>
      <w:r w:rsidR="001A2E5D" w:rsidRPr="008C7971">
        <w:rPr>
          <w:color w:val="000000"/>
        </w:rPr>
        <w:t>.</w:t>
      </w:r>
    </w:p>
    <w:p w:rsidR="008D7057" w:rsidRDefault="008D7057" w:rsidP="008D7057">
      <w:pPr>
        <w:pStyle w:val="ae"/>
        <w:spacing w:before="120" w:beforeAutospacing="0" w:after="0" w:afterAutospacing="0"/>
        <w:jc w:val="both"/>
      </w:pPr>
      <w:r w:rsidRPr="008C7971">
        <w:rPr>
          <w:color w:val="000000"/>
        </w:rPr>
        <w:t>Одна из программ</w:t>
      </w:r>
      <w:r w:rsidR="001A2E5D" w:rsidRPr="008C7971">
        <w:rPr>
          <w:color w:val="000000"/>
        </w:rPr>
        <w:t>, которая нац</w:t>
      </w:r>
      <w:r w:rsidR="001A2E5D">
        <w:rPr>
          <w:color w:val="000000"/>
        </w:rPr>
        <w:t>елена на реализацию ЦРТ в Узбекистане,</w:t>
      </w:r>
      <w:r w:rsidRPr="00FF5823">
        <w:rPr>
          <w:color w:val="000000"/>
        </w:rPr>
        <w:t xml:space="preserve"> - </w:t>
      </w:r>
      <w:r w:rsidRPr="00984168">
        <w:rPr>
          <w:b/>
          <w:i/>
          <w:color w:val="000000"/>
        </w:rPr>
        <w:t>Стратегия повышения благосостояния населения</w:t>
      </w:r>
      <w:r w:rsidRPr="00FF5823">
        <w:t xml:space="preserve"> на 2008-2010 гг. была одобрена на заседании Президиума Кабинета Министров Республики Узбекистан </w:t>
      </w:r>
      <w:r>
        <w:t xml:space="preserve">от </w:t>
      </w:r>
      <w:r w:rsidRPr="00FF5823">
        <w:t>27 августа 2007 года. С</w:t>
      </w:r>
      <w:r>
        <w:t>тратегия</w:t>
      </w:r>
      <w:r w:rsidRPr="00FF5823">
        <w:t xml:space="preserve"> призвана обеспечить согласованную реализацию национальных и секторальных программ и планов развития, направленных на обеспечение устойчивого экономического роста и повышение благосостояния населения страны. Разработка </w:t>
      </w:r>
      <w:r>
        <w:t>данного документа</w:t>
      </w:r>
      <w:r w:rsidRPr="00FF5823">
        <w:t xml:space="preserve"> осуществлялась Межведомственным комитетом совместно с рабочими группами, в состав которых вошли представители ключевых министерств и ведомств, национальных аналитических центров, частного сектора, международных финансовых институтов и гражданского общества. Значительное содействие было оказано Программой Развития ООН, Всемирным Банком и Азиатским Банком Развития</w:t>
      </w:r>
      <w:r>
        <w:t>. В настоящее время готовится новая стратегия повышения благосостояния населения.</w:t>
      </w:r>
    </w:p>
    <w:p w:rsidR="008D7057" w:rsidRDefault="008D7057" w:rsidP="008D7057">
      <w:pPr>
        <w:pStyle w:val="ae"/>
        <w:spacing w:before="120" w:beforeAutospacing="0" w:after="0" w:afterAutospacing="0"/>
        <w:jc w:val="both"/>
        <w:rPr>
          <w:color w:val="000000"/>
        </w:rPr>
      </w:pPr>
      <w:r>
        <w:rPr>
          <w:color w:val="000000"/>
        </w:rPr>
        <w:t>Конечная цель социально-экономического развития, социально-экономической политики государства, экономических и политических реформ – улучшение жизни людей.</w:t>
      </w:r>
      <w:r>
        <w:t xml:space="preserve"> Интересы человека – вот тот критерий, в соответствии с которым необходимо оценивать любые процессы в экономической, социальной и политической жизни страны. По признанию многих специалистов, наиболее всеобъемлюще идею интересов человека выражает </w:t>
      </w:r>
      <w:r w:rsidRPr="00984168">
        <w:rPr>
          <w:b/>
          <w:i/>
        </w:rPr>
        <w:t>Концепция человеческого развития</w:t>
      </w:r>
      <w:r>
        <w:t xml:space="preserve">. Данная концепция сформировалась </w:t>
      </w:r>
      <w:r>
        <w:rPr>
          <w:color w:val="000000"/>
        </w:rPr>
        <w:t xml:space="preserve">в конце 80-х годов XX столетия. Ее основное положение сводится к тому, что люди являются не только средством, но и целью социально-экономического развития, а само человеческое развитие рассматривается как процесс предоставления людям более широкого выбора возможностей. </w:t>
      </w:r>
    </w:p>
    <w:p w:rsidR="00984168" w:rsidRDefault="008D7057" w:rsidP="00984168">
      <w:pPr>
        <w:pStyle w:val="ae"/>
        <w:spacing w:before="120" w:beforeAutospacing="0" w:after="0" w:afterAutospacing="0"/>
        <w:jc w:val="both"/>
        <w:rPr>
          <w:i/>
          <w:iCs/>
          <w:color w:val="000000"/>
        </w:rPr>
      </w:pPr>
      <w:r>
        <w:rPr>
          <w:color w:val="000000"/>
        </w:rPr>
        <w:t xml:space="preserve">Основной постулат концепции человеческого развития в том, что главная цель общества и государства - не просто накопление богатства, а </w:t>
      </w:r>
      <w:r w:rsidRPr="001446C2">
        <w:rPr>
          <w:color w:val="000000"/>
        </w:rPr>
        <w:t xml:space="preserve">повышение благосостояния людей, </w:t>
      </w:r>
      <w:r w:rsidRPr="001446C2">
        <w:rPr>
          <w:color w:val="000000"/>
        </w:rPr>
        <w:lastRenderedPageBreak/>
        <w:t>создание условий для свободы и социальной защищенности каждого человека, обеспечение предпосылок для его творческого и инновационного труда, решени</w:t>
      </w:r>
      <w:r>
        <w:rPr>
          <w:color w:val="000000"/>
        </w:rPr>
        <w:t>е</w:t>
      </w:r>
      <w:r w:rsidRPr="001446C2">
        <w:rPr>
          <w:color w:val="000000"/>
        </w:rPr>
        <w:t xml:space="preserve"> проблем равноценного сосуществования человека и природы. </w:t>
      </w:r>
      <w:r w:rsidRPr="00186331">
        <w:rPr>
          <w:color w:val="000000"/>
        </w:rPr>
        <w:t>В</w:t>
      </w:r>
      <w:r w:rsidR="00F32FF7">
        <w:rPr>
          <w:color w:val="000000"/>
        </w:rPr>
        <w:t xml:space="preserve"> глобальном</w:t>
      </w:r>
      <w:r w:rsidRPr="00186331">
        <w:rPr>
          <w:color w:val="000000"/>
        </w:rPr>
        <w:t xml:space="preserve"> </w:t>
      </w:r>
      <w:r w:rsidR="00F32FF7">
        <w:rPr>
          <w:color w:val="000000"/>
        </w:rPr>
        <w:t>Д</w:t>
      </w:r>
      <w:r w:rsidRPr="00186331">
        <w:rPr>
          <w:color w:val="000000"/>
        </w:rPr>
        <w:t xml:space="preserve">окладе о человеческом развитии за </w:t>
      </w:r>
      <w:r w:rsidRPr="00C8144D">
        <w:rPr>
          <w:color w:val="000000"/>
        </w:rPr>
        <w:t>2010</w:t>
      </w:r>
      <w:r w:rsidRPr="00186331">
        <w:rPr>
          <w:color w:val="000000"/>
        </w:rPr>
        <w:t xml:space="preserve"> год </w:t>
      </w:r>
      <w:r>
        <w:rPr>
          <w:color w:val="000000"/>
        </w:rPr>
        <w:t>говорится</w:t>
      </w:r>
      <w:r w:rsidRPr="00186331">
        <w:rPr>
          <w:color w:val="000000"/>
        </w:rPr>
        <w:t xml:space="preserve">: </w:t>
      </w:r>
      <w:r>
        <w:rPr>
          <w:i/>
          <w:iCs/>
          <w:color w:val="000000"/>
        </w:rPr>
        <w:t>«</w:t>
      </w:r>
      <w:r w:rsidR="00C8144D">
        <w:rPr>
          <w:i/>
          <w:iCs/>
          <w:color w:val="000000"/>
        </w:rPr>
        <w:t>Ч</w:t>
      </w:r>
      <w:r w:rsidRPr="00B076B0">
        <w:rPr>
          <w:i/>
        </w:rPr>
        <w:t>еловеческо</w:t>
      </w:r>
      <w:r w:rsidR="00C8144D">
        <w:rPr>
          <w:i/>
        </w:rPr>
        <w:t>е</w:t>
      </w:r>
      <w:r w:rsidRPr="00B076B0">
        <w:rPr>
          <w:i/>
        </w:rPr>
        <w:t xml:space="preserve"> развити</w:t>
      </w:r>
      <w:r w:rsidR="00C8144D">
        <w:rPr>
          <w:i/>
        </w:rPr>
        <w:t>е представляет собой включение в число человеческих свобод права людей на долгую, здоровую и творческую жизнь, на осуществление других целей , которые, по их мнению, обладают ценностью</w:t>
      </w:r>
      <w:r w:rsidR="00C8144D" w:rsidRPr="00C8144D">
        <w:rPr>
          <w:i/>
        </w:rPr>
        <w:t>;</w:t>
      </w:r>
      <w:r w:rsidR="00C8144D">
        <w:rPr>
          <w:i/>
        </w:rPr>
        <w:t xml:space="preserve"> на активное участие в обеспечении справедливости и устойчивости развития на нашей общей планете. Люди – как индивидуально, так и в группах – одновременно являются и бенефициариями, и движущей силой человеческого развития</w:t>
      </w:r>
      <w:r>
        <w:rPr>
          <w:i/>
          <w:iCs/>
          <w:color w:val="000000"/>
        </w:rPr>
        <w:t>»</w:t>
      </w:r>
      <w:r w:rsidRPr="00C457D9">
        <w:rPr>
          <w:rStyle w:val="a5"/>
          <w:i/>
          <w:iCs/>
          <w:color w:val="000000"/>
        </w:rPr>
        <w:footnoteReference w:id="3"/>
      </w:r>
      <w:r>
        <w:rPr>
          <w:i/>
          <w:iCs/>
          <w:color w:val="000000"/>
        </w:rPr>
        <w:t>.</w:t>
      </w:r>
    </w:p>
    <w:p w:rsidR="008D7057" w:rsidRPr="008A6FED" w:rsidRDefault="00E14F32" w:rsidP="008D7057">
      <w:pPr>
        <w:pStyle w:val="ae"/>
        <w:spacing w:before="120" w:beforeAutospacing="0" w:after="0" w:afterAutospacing="0"/>
        <w:jc w:val="both"/>
        <w:rPr>
          <w:color w:val="000000"/>
        </w:rPr>
      </w:pPr>
      <w:r>
        <w:rPr>
          <w:color w:val="000000"/>
        </w:rPr>
        <w:t>В</w:t>
      </w:r>
      <w:r w:rsidR="008D7057">
        <w:rPr>
          <w:color w:val="000000"/>
        </w:rPr>
        <w:t>ажнейши</w:t>
      </w:r>
      <w:r>
        <w:rPr>
          <w:color w:val="000000"/>
        </w:rPr>
        <w:t>й</w:t>
      </w:r>
      <w:r w:rsidR="008D7057">
        <w:rPr>
          <w:color w:val="000000"/>
        </w:rPr>
        <w:t xml:space="preserve"> элемент и </w:t>
      </w:r>
      <w:r>
        <w:rPr>
          <w:color w:val="000000"/>
        </w:rPr>
        <w:t>главная пре</w:t>
      </w:r>
      <w:r w:rsidR="008D7057">
        <w:rPr>
          <w:color w:val="000000"/>
        </w:rPr>
        <w:t>дпосылк</w:t>
      </w:r>
      <w:r>
        <w:rPr>
          <w:color w:val="000000"/>
        </w:rPr>
        <w:t>а</w:t>
      </w:r>
      <w:r w:rsidR="008D7057">
        <w:rPr>
          <w:color w:val="000000"/>
        </w:rPr>
        <w:t xml:space="preserve"> человеческого развития </w:t>
      </w:r>
      <w:r>
        <w:rPr>
          <w:color w:val="000000"/>
        </w:rPr>
        <w:t>-</w:t>
      </w:r>
      <w:r w:rsidR="008D7057">
        <w:rPr>
          <w:color w:val="000000"/>
        </w:rPr>
        <w:t xml:space="preserve"> </w:t>
      </w:r>
      <w:r w:rsidR="008D7057" w:rsidRPr="00984168">
        <w:rPr>
          <w:b/>
          <w:i/>
          <w:color w:val="000000"/>
        </w:rPr>
        <w:t>рост уровня доходов</w:t>
      </w:r>
      <w:r w:rsidR="008D7057">
        <w:rPr>
          <w:color w:val="000000"/>
        </w:rPr>
        <w:t xml:space="preserve">. И это понятно: если человек не имеет возможности удовлетворять свои насущные материальные потребности, то вряд ли его жизнь можно считать гармоничной и счастливой. Однако просто рост среднего уровня доходов далеко не всегда означает улучшение материального благополучия большинства людей. Очень важно то, как эти доходы распределяются и используются для </w:t>
      </w:r>
      <w:r w:rsidR="008D7057" w:rsidRPr="008A6FED">
        <w:rPr>
          <w:color w:val="000000"/>
        </w:rPr>
        <w:t>расшир</w:t>
      </w:r>
      <w:r w:rsidR="008D7057">
        <w:rPr>
          <w:color w:val="000000"/>
        </w:rPr>
        <w:t>ения</w:t>
      </w:r>
      <w:r w:rsidR="008D7057" w:rsidRPr="008A6FED">
        <w:rPr>
          <w:color w:val="000000"/>
        </w:rPr>
        <w:t xml:space="preserve"> возможност</w:t>
      </w:r>
      <w:r w:rsidR="008D7057">
        <w:rPr>
          <w:color w:val="000000"/>
        </w:rPr>
        <w:t>ей</w:t>
      </w:r>
      <w:r w:rsidR="008D7057" w:rsidRPr="008A6FED">
        <w:rPr>
          <w:color w:val="000000"/>
        </w:rPr>
        <w:t xml:space="preserve"> человеческого выбора. </w:t>
      </w:r>
      <w:r w:rsidR="008D7057">
        <w:rPr>
          <w:color w:val="000000"/>
        </w:rPr>
        <w:t>И здесь огромную роль играет продуманная государственная политика</w:t>
      </w:r>
      <w:r w:rsidR="008D7057" w:rsidRPr="008A6FED">
        <w:rPr>
          <w:color w:val="000000"/>
        </w:rPr>
        <w:t xml:space="preserve">, </w:t>
      </w:r>
      <w:r w:rsidR="008D7057">
        <w:rPr>
          <w:color w:val="000000"/>
        </w:rPr>
        <w:t xml:space="preserve">направленная, с одной стороны, на стимулирование инвестиций в экономику (доходы не должны только «проедаться», но и служить основой для будущего экономического роста), с другой – на </w:t>
      </w:r>
      <w:r w:rsidR="008D7057" w:rsidRPr="008A6FED">
        <w:rPr>
          <w:color w:val="000000"/>
        </w:rPr>
        <w:t>сокращени</w:t>
      </w:r>
      <w:r w:rsidR="008D7057">
        <w:rPr>
          <w:color w:val="000000"/>
        </w:rPr>
        <w:t>е</w:t>
      </w:r>
      <w:r w:rsidR="008D7057" w:rsidRPr="008A6FED">
        <w:rPr>
          <w:color w:val="000000"/>
        </w:rPr>
        <w:t xml:space="preserve"> уровней неравенства и бедности</w:t>
      </w:r>
      <w:r w:rsidR="008D7057">
        <w:rPr>
          <w:color w:val="000000"/>
        </w:rPr>
        <w:t xml:space="preserve"> (доходы должны распределяться не только более эффективно, но и более справедливо)</w:t>
      </w:r>
      <w:r w:rsidR="008D7057" w:rsidRPr="008A6FED">
        <w:rPr>
          <w:color w:val="000000"/>
        </w:rPr>
        <w:t>.</w:t>
      </w:r>
    </w:p>
    <w:p w:rsidR="008D7057" w:rsidRDefault="008D7057" w:rsidP="008D7057">
      <w:pPr>
        <w:pStyle w:val="ae"/>
        <w:spacing w:before="120" w:beforeAutospacing="0" w:after="0" w:afterAutospacing="0"/>
        <w:jc w:val="both"/>
        <w:rPr>
          <w:color w:val="000000"/>
        </w:rPr>
      </w:pPr>
      <w:r>
        <w:rPr>
          <w:color w:val="000000"/>
        </w:rPr>
        <w:t xml:space="preserve">Между тем уровень </w:t>
      </w:r>
      <w:r w:rsidRPr="008A6FED">
        <w:rPr>
          <w:color w:val="000000"/>
        </w:rPr>
        <w:t>доход</w:t>
      </w:r>
      <w:r>
        <w:rPr>
          <w:color w:val="000000"/>
        </w:rPr>
        <w:t>а</w:t>
      </w:r>
      <w:r w:rsidRPr="008A6FED">
        <w:rPr>
          <w:color w:val="000000"/>
        </w:rPr>
        <w:t xml:space="preserve"> не может быть единственным мерилом всей сложности и многообразия человеческой жизни. Многие </w:t>
      </w:r>
      <w:r>
        <w:rPr>
          <w:color w:val="000000"/>
        </w:rPr>
        <w:t xml:space="preserve">аспекты </w:t>
      </w:r>
      <w:r w:rsidRPr="008A6FED">
        <w:rPr>
          <w:color w:val="000000"/>
        </w:rPr>
        <w:t>жизне</w:t>
      </w:r>
      <w:r>
        <w:rPr>
          <w:color w:val="000000"/>
        </w:rPr>
        <w:t>деятельности</w:t>
      </w:r>
      <w:r w:rsidRPr="008A6FED">
        <w:rPr>
          <w:color w:val="000000"/>
        </w:rPr>
        <w:t xml:space="preserve"> человека выходят далеко за рамки материального благосостояния</w:t>
      </w:r>
      <w:r>
        <w:rPr>
          <w:color w:val="000000"/>
        </w:rPr>
        <w:t xml:space="preserve"> (хотя и могут быть с ним тесно связанны)</w:t>
      </w:r>
      <w:r w:rsidRPr="008A6FED">
        <w:rPr>
          <w:color w:val="000000"/>
        </w:rPr>
        <w:t xml:space="preserve">. Такие из них как </w:t>
      </w:r>
      <w:r w:rsidRPr="00984168">
        <w:rPr>
          <w:b/>
          <w:i/>
          <w:color w:val="000000"/>
        </w:rPr>
        <w:t>здоровье, образование, личная безопасность, возможность самореализации</w:t>
      </w:r>
      <w:r>
        <w:rPr>
          <w:color w:val="000000"/>
        </w:rPr>
        <w:t xml:space="preserve">, </w:t>
      </w:r>
      <w:r w:rsidRPr="008A6FED">
        <w:rPr>
          <w:color w:val="000000"/>
        </w:rPr>
        <w:t xml:space="preserve">наряду с доходом являются </w:t>
      </w:r>
      <w:r>
        <w:rPr>
          <w:color w:val="000000"/>
        </w:rPr>
        <w:t>важнейшими компонентами</w:t>
      </w:r>
      <w:r w:rsidRPr="008A6FED">
        <w:rPr>
          <w:color w:val="000000"/>
        </w:rPr>
        <w:t xml:space="preserve"> человеческого развития. </w:t>
      </w:r>
      <w:r>
        <w:rPr>
          <w:color w:val="000000"/>
        </w:rPr>
        <w:t>Поэтому д</w:t>
      </w:r>
      <w:r w:rsidRPr="008A6FED">
        <w:rPr>
          <w:color w:val="000000"/>
        </w:rPr>
        <w:t>ля того, чтобы развитие общества было гармоничным и устойчивым</w:t>
      </w:r>
      <w:r>
        <w:rPr>
          <w:color w:val="000000"/>
        </w:rPr>
        <w:t>, недостаточны только приемлемые темпы экономического роста. Нужен прогресс и в других сферах общества: в системах здравоохранения, образования и социальной защиты населения, в борьбе с преступностью и иными социальными болезнями, в улучшении экологической ситуации, гендерного равенства и т.д.</w:t>
      </w:r>
    </w:p>
    <w:p w:rsidR="008D7057" w:rsidRPr="006B25DA" w:rsidRDefault="008D7057" w:rsidP="008D7057">
      <w:pPr>
        <w:pStyle w:val="ae"/>
        <w:spacing w:before="120" w:beforeAutospacing="0" w:after="0" w:afterAutospacing="0"/>
        <w:jc w:val="both"/>
        <w:rPr>
          <w:color w:val="000000"/>
        </w:rPr>
      </w:pPr>
      <w:r w:rsidRPr="008A6FED">
        <w:rPr>
          <w:color w:val="000000"/>
        </w:rPr>
        <w:t xml:space="preserve">Первый </w:t>
      </w:r>
      <w:r>
        <w:rPr>
          <w:color w:val="000000"/>
        </w:rPr>
        <w:t xml:space="preserve">в истории </w:t>
      </w:r>
      <w:r w:rsidRPr="008A6FED">
        <w:rPr>
          <w:color w:val="000000"/>
        </w:rPr>
        <w:t xml:space="preserve">доклад «О </w:t>
      </w:r>
      <w:r>
        <w:rPr>
          <w:color w:val="000000"/>
        </w:rPr>
        <w:t>ч</w:t>
      </w:r>
      <w:r w:rsidRPr="008A6FED">
        <w:rPr>
          <w:color w:val="000000"/>
        </w:rPr>
        <w:t xml:space="preserve">еловеческом </w:t>
      </w:r>
      <w:r>
        <w:rPr>
          <w:color w:val="000000"/>
        </w:rPr>
        <w:t>р</w:t>
      </w:r>
      <w:r w:rsidRPr="008A6FED">
        <w:rPr>
          <w:color w:val="000000"/>
        </w:rPr>
        <w:t xml:space="preserve">азвитии» </w:t>
      </w:r>
      <w:r w:rsidRPr="00FF5C90">
        <w:rPr>
          <w:color w:val="000000"/>
        </w:rPr>
        <w:t>был подготовлен ПРООН в 1990 г. С тех пор это издание стало ежегодным</w:t>
      </w:r>
      <w:r>
        <w:rPr>
          <w:color w:val="000000"/>
        </w:rPr>
        <w:t xml:space="preserve"> и в 2010 году отмечает 20-ти летний юбилей</w:t>
      </w:r>
      <w:r w:rsidRPr="00FF5C90">
        <w:rPr>
          <w:color w:val="000000"/>
        </w:rPr>
        <w:t xml:space="preserve">. Более того, практически все государства мира периодически готовят и публикуют свои </w:t>
      </w:r>
      <w:r w:rsidR="00F8244B">
        <w:rPr>
          <w:color w:val="000000"/>
        </w:rPr>
        <w:t>р</w:t>
      </w:r>
      <w:r w:rsidRPr="00FF5C90">
        <w:rPr>
          <w:color w:val="000000"/>
        </w:rPr>
        <w:t xml:space="preserve">егиональные и </w:t>
      </w:r>
      <w:r w:rsidR="00F8244B">
        <w:rPr>
          <w:color w:val="000000"/>
        </w:rPr>
        <w:t>н</w:t>
      </w:r>
      <w:r w:rsidRPr="00FF5C90">
        <w:rPr>
          <w:color w:val="000000"/>
        </w:rPr>
        <w:t>ациональные доклады, основанные на концепции человеческого развития. К середине 2010 года было обнародовано более 730 глобальных, региональных и национальных докладов, отражающих процесс человеческого развития в 1</w:t>
      </w:r>
      <w:r>
        <w:rPr>
          <w:color w:val="000000"/>
        </w:rPr>
        <w:t>82</w:t>
      </w:r>
      <w:r w:rsidRPr="00FF5C90">
        <w:rPr>
          <w:color w:val="000000"/>
        </w:rPr>
        <w:t xml:space="preserve"> странах. С</w:t>
      </w:r>
      <w:r w:rsidRPr="008A6FED">
        <w:rPr>
          <w:color w:val="000000"/>
        </w:rPr>
        <w:t xml:space="preserve"> этими публикациями можно ознакомиться на сайте </w:t>
      </w:r>
      <w:hyperlink r:id="rId8" w:history="1">
        <w:r w:rsidRPr="00092D40">
          <w:rPr>
            <w:rStyle w:val="af"/>
          </w:rPr>
          <w:t>http://hdr.undp.org</w:t>
        </w:r>
      </w:hyperlink>
      <w:r>
        <w:rPr>
          <w:color w:val="000000"/>
        </w:rPr>
        <w:t xml:space="preserve">. </w:t>
      </w:r>
    </w:p>
    <w:p w:rsidR="008D7057" w:rsidRDefault="008D7057" w:rsidP="008D7057">
      <w:pPr>
        <w:pStyle w:val="ae"/>
        <w:spacing w:before="120" w:beforeAutospacing="0" w:after="0" w:afterAutospacing="0"/>
        <w:jc w:val="both"/>
        <w:rPr>
          <w:color w:val="000000"/>
        </w:rPr>
      </w:pPr>
      <w:r>
        <w:rPr>
          <w:color w:val="000000"/>
        </w:rPr>
        <w:t>В Узбекистане с</w:t>
      </w:r>
      <w:r w:rsidRPr="008A6FED">
        <w:rPr>
          <w:color w:val="000000"/>
        </w:rPr>
        <w:t xml:space="preserve"> 1995</w:t>
      </w:r>
      <w:r w:rsidR="00E14F32">
        <w:rPr>
          <w:color w:val="000000"/>
        </w:rPr>
        <w:t xml:space="preserve"> </w:t>
      </w:r>
      <w:r w:rsidRPr="008A6FED">
        <w:rPr>
          <w:color w:val="000000"/>
        </w:rPr>
        <w:t>г. опубликовано девять Докладов о человеческом развитии, посвященных таким темам как социальная политика, экономический рост, роль государства в проведении реформ, развитие малого и среднего бизнеса, децентрализация гос</w:t>
      </w:r>
      <w:r>
        <w:rPr>
          <w:color w:val="000000"/>
        </w:rPr>
        <w:t xml:space="preserve">ударственного </w:t>
      </w:r>
      <w:r w:rsidRPr="008A6FED">
        <w:rPr>
          <w:color w:val="000000"/>
        </w:rPr>
        <w:t xml:space="preserve">управления, здравоохранение, образование. </w:t>
      </w:r>
    </w:p>
    <w:p w:rsidR="00F8244B" w:rsidRDefault="00F8244B" w:rsidP="00F8244B">
      <w:pPr>
        <w:pStyle w:val="ae"/>
        <w:spacing w:before="120" w:beforeAutospacing="0" w:after="0" w:afterAutospacing="0"/>
        <w:jc w:val="both"/>
      </w:pPr>
      <w:r w:rsidRPr="008A6FED">
        <w:rPr>
          <w:color w:val="000000"/>
        </w:rPr>
        <w:t>Эти документы можно изучить на узбекском</w:t>
      </w:r>
      <w:r>
        <w:rPr>
          <w:color w:val="000000"/>
        </w:rPr>
        <w:t>,</w:t>
      </w:r>
      <w:r w:rsidRPr="008A6FED">
        <w:rPr>
          <w:color w:val="000000"/>
        </w:rPr>
        <w:t xml:space="preserve"> русском </w:t>
      </w:r>
      <w:r>
        <w:rPr>
          <w:color w:val="000000"/>
        </w:rPr>
        <w:t xml:space="preserve">или английском </w:t>
      </w:r>
      <w:r w:rsidRPr="008A6FED">
        <w:rPr>
          <w:color w:val="000000"/>
        </w:rPr>
        <w:t>языках через веб-сайт</w:t>
      </w:r>
      <w:r>
        <w:rPr>
          <w:color w:val="000000"/>
        </w:rPr>
        <w:t>ы</w:t>
      </w:r>
      <w:r>
        <w:t xml:space="preserve"> </w:t>
      </w:r>
      <w:hyperlink r:id="rId9" w:history="1">
        <w:r w:rsidRPr="009540B4">
          <w:rPr>
            <w:color w:val="0070C0"/>
            <w:u w:val="single"/>
          </w:rPr>
          <w:t>www.undp.uz</w:t>
        </w:r>
      </w:hyperlink>
      <w:r>
        <w:rPr>
          <w:color w:val="000000"/>
        </w:rPr>
        <w:t xml:space="preserve"> и</w:t>
      </w:r>
      <w:r w:rsidRPr="00F94999">
        <w:rPr>
          <w:color w:val="000000"/>
        </w:rPr>
        <w:t xml:space="preserve"> </w:t>
      </w:r>
      <w:hyperlink r:id="rId10" w:history="1">
        <w:r w:rsidRPr="00F13207">
          <w:rPr>
            <w:rStyle w:val="af"/>
            <w:lang w:val="en-US"/>
          </w:rPr>
          <w:t>www</w:t>
        </w:r>
        <w:r w:rsidRPr="00F13207">
          <w:rPr>
            <w:rStyle w:val="af"/>
          </w:rPr>
          <w:t>.</w:t>
        </w:r>
        <w:r w:rsidRPr="00F13207">
          <w:rPr>
            <w:rStyle w:val="af"/>
            <w:lang w:val="en-US"/>
          </w:rPr>
          <w:t>humandevelopment</w:t>
        </w:r>
        <w:r w:rsidRPr="00F13207">
          <w:rPr>
            <w:rStyle w:val="af"/>
          </w:rPr>
          <w:t>.</w:t>
        </w:r>
        <w:r w:rsidRPr="00F13207">
          <w:rPr>
            <w:rStyle w:val="af"/>
            <w:lang w:val="en-US"/>
          </w:rPr>
          <w:t>uz</w:t>
        </w:r>
      </w:hyperlink>
      <w:r>
        <w:rPr>
          <w:color w:val="000000"/>
        </w:rPr>
        <w:t xml:space="preserve">. Причем последний </w:t>
      </w:r>
      <w:r w:rsidRPr="008A6FED">
        <w:rPr>
          <w:color w:val="000000"/>
        </w:rPr>
        <w:t>веб-сайт</w:t>
      </w:r>
      <w:r>
        <w:t xml:space="preserve"> </w:t>
      </w:r>
      <w:r w:rsidRPr="006F535D">
        <w:t xml:space="preserve">обеспечивает </w:t>
      </w:r>
      <w:r>
        <w:t xml:space="preserve">не только </w:t>
      </w:r>
      <w:r w:rsidRPr="006F535D">
        <w:t>доступ к</w:t>
      </w:r>
      <w:r>
        <w:t xml:space="preserve"> </w:t>
      </w:r>
      <w:r w:rsidRPr="006F535D">
        <w:t>Докладам</w:t>
      </w:r>
      <w:r>
        <w:t xml:space="preserve">, но и к другим публикациям в этой области, предоставляет </w:t>
      </w:r>
      <w:r w:rsidRPr="006F535D">
        <w:t xml:space="preserve">возможность для общения, совместных научных исследований и творчества в сфере </w:t>
      </w:r>
      <w:r>
        <w:t>человеческого р</w:t>
      </w:r>
      <w:r w:rsidRPr="006F535D">
        <w:t>азвития</w:t>
      </w:r>
      <w:r>
        <w:t xml:space="preserve">, обучения на </w:t>
      </w:r>
      <w:r w:rsidRPr="006F535D">
        <w:t>он-лайн курс</w:t>
      </w:r>
      <w:r>
        <w:t>ах</w:t>
      </w:r>
      <w:r w:rsidRPr="006F535D">
        <w:t xml:space="preserve"> по </w:t>
      </w:r>
      <w:r>
        <w:t>ч</w:t>
      </w:r>
      <w:r w:rsidRPr="006F535D">
        <w:t xml:space="preserve">еловеческому </w:t>
      </w:r>
      <w:r>
        <w:t>р</w:t>
      </w:r>
      <w:r w:rsidRPr="006F535D">
        <w:t>азвитию с возможностью получения сертификата</w:t>
      </w:r>
      <w:r>
        <w:t>.</w:t>
      </w:r>
    </w:p>
    <w:p w:rsidR="00F8244B" w:rsidRDefault="00F8244B" w:rsidP="00F8244B">
      <w:pPr>
        <w:pStyle w:val="ae"/>
        <w:spacing w:before="120" w:beforeAutospacing="0" w:after="0" w:afterAutospacing="0"/>
        <w:jc w:val="both"/>
      </w:pPr>
      <w:r>
        <w:rPr>
          <w:color w:val="000000"/>
        </w:rPr>
        <w:lastRenderedPageBreak/>
        <w:t xml:space="preserve">Доклад, который Вы, уважаемый читатель, держите в руках являет собой юбилейный, 10-тый выпуск и ознаменовывает собой 15-ти летний Юбилей выпуска национальных докладов в Республике Узбекистан. Он посвящен </w:t>
      </w:r>
      <w:r w:rsidRPr="00984168">
        <w:rPr>
          <w:b/>
        </w:rPr>
        <w:t>региональным аспектам человеческого развития</w:t>
      </w:r>
      <w:r>
        <w:t xml:space="preserve">. </w:t>
      </w:r>
    </w:p>
    <w:p w:rsidR="008D7057" w:rsidRPr="006B25DA" w:rsidRDefault="00984168" w:rsidP="00984168">
      <w:pPr>
        <w:pStyle w:val="ae"/>
        <w:spacing w:before="120" w:beforeAutospacing="0" w:after="0" w:afterAutospacing="0"/>
        <w:jc w:val="both"/>
        <w:rPr>
          <w:b/>
          <w:color w:val="000000"/>
        </w:rPr>
      </w:pPr>
      <w:r>
        <w:rPr>
          <w:b/>
          <w:color w:val="000000"/>
        </w:rPr>
        <w:t xml:space="preserve">Таблица </w:t>
      </w:r>
      <w:r w:rsidR="00F8244B">
        <w:rPr>
          <w:b/>
          <w:color w:val="000000"/>
        </w:rPr>
        <w:t>1</w:t>
      </w:r>
      <w:r>
        <w:rPr>
          <w:b/>
          <w:color w:val="000000"/>
        </w:rPr>
        <w:t xml:space="preserve">. </w:t>
      </w:r>
      <w:r w:rsidR="008D7057" w:rsidRPr="006B25DA">
        <w:rPr>
          <w:b/>
          <w:color w:val="000000"/>
        </w:rPr>
        <w:t>Национальные Доклады о человеческом развитии</w:t>
      </w:r>
      <w:r>
        <w:rPr>
          <w:b/>
          <w:color w:val="000000"/>
        </w:rPr>
        <w:t>.</w:t>
      </w:r>
    </w:p>
    <w:tbl>
      <w:tblPr>
        <w:tblW w:w="9356" w:type="dxa"/>
        <w:tblInd w:w="108" w:type="dxa"/>
        <w:tblLook w:val="04A0"/>
      </w:tblPr>
      <w:tblGrid>
        <w:gridCol w:w="1795"/>
        <w:gridCol w:w="7561"/>
      </w:tblGrid>
      <w:tr w:rsidR="008D7057" w:rsidRPr="006B25DA" w:rsidTr="00E77A09">
        <w:trPr>
          <w:trHeight w:val="284"/>
        </w:trPr>
        <w:tc>
          <w:tcPr>
            <w:tcW w:w="17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D7057" w:rsidRPr="006B25DA" w:rsidRDefault="008D7057" w:rsidP="00E77A09">
            <w:pPr>
              <w:jc w:val="center"/>
              <w:rPr>
                <w:b/>
                <w:bCs/>
                <w:sz w:val="20"/>
                <w:szCs w:val="20"/>
              </w:rPr>
            </w:pPr>
            <w:r w:rsidRPr="006B25DA">
              <w:rPr>
                <w:b/>
                <w:bCs/>
                <w:sz w:val="20"/>
                <w:szCs w:val="20"/>
              </w:rPr>
              <w:t>Год</w:t>
            </w:r>
          </w:p>
        </w:tc>
        <w:tc>
          <w:tcPr>
            <w:tcW w:w="7561" w:type="dxa"/>
            <w:tcBorders>
              <w:top w:val="single" w:sz="4" w:space="0" w:color="auto"/>
              <w:left w:val="nil"/>
              <w:bottom w:val="single" w:sz="4" w:space="0" w:color="auto"/>
              <w:right w:val="single" w:sz="4" w:space="0" w:color="auto"/>
            </w:tcBorders>
            <w:shd w:val="clear" w:color="000000" w:fill="BFBFBF"/>
            <w:vAlign w:val="center"/>
            <w:hideMark/>
          </w:tcPr>
          <w:p w:rsidR="008D7057" w:rsidRPr="006B25DA" w:rsidRDefault="008D7057" w:rsidP="00E77A09">
            <w:pPr>
              <w:rPr>
                <w:b/>
                <w:bCs/>
                <w:sz w:val="20"/>
                <w:szCs w:val="20"/>
              </w:rPr>
            </w:pPr>
            <w:r w:rsidRPr="006B25DA">
              <w:rPr>
                <w:b/>
                <w:bCs/>
                <w:sz w:val="20"/>
                <w:szCs w:val="20"/>
              </w:rPr>
              <w:t>Темы докладов</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1995</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Социальная политика и социальное развитие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1996</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Экономический рост и человеческое развитие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1997</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Социальное согласие и человеческое развитие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1998</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Роль государства в проведении демографических, экономических и социальных реформ в период перехода к рыночной экономике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1999</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Анализ итогов развития Узбекистана в последнем десятилетии уходящего века с точки зрения развития человека</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2000</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Укрепление человеческого развития в ракурсе развития малого и среднего бизнеса в стране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2005</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Децентрализация и человеческое развитие</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2006</w:t>
            </w:r>
          </w:p>
        </w:tc>
        <w:tc>
          <w:tcPr>
            <w:tcW w:w="7561" w:type="dxa"/>
            <w:tcBorders>
              <w:top w:val="nil"/>
              <w:left w:val="nil"/>
              <w:bottom w:val="single" w:sz="4" w:space="0" w:color="auto"/>
              <w:right w:val="single" w:sz="4" w:space="0" w:color="auto"/>
            </w:tcBorders>
            <w:shd w:val="clear" w:color="auto" w:fill="auto"/>
            <w:vAlign w:val="center"/>
            <w:hideMark/>
          </w:tcPr>
          <w:p w:rsidR="008D7057" w:rsidRPr="006B25DA" w:rsidRDefault="008D7057" w:rsidP="00E77A09">
            <w:pPr>
              <w:rPr>
                <w:sz w:val="20"/>
                <w:szCs w:val="20"/>
              </w:rPr>
            </w:pPr>
            <w:r w:rsidRPr="006B25DA">
              <w:rPr>
                <w:sz w:val="20"/>
                <w:szCs w:val="20"/>
              </w:rPr>
              <w:t>Здоровья для всех: основная цель нового тысячелетия для Узбекистана</w:t>
            </w:r>
          </w:p>
        </w:tc>
      </w:tr>
      <w:tr w:rsidR="008D7057" w:rsidRPr="006B25DA" w:rsidTr="00E77A09">
        <w:trPr>
          <w:trHeight w:val="28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8D7057" w:rsidRPr="006B25DA" w:rsidRDefault="008D7057" w:rsidP="00E77A09">
            <w:pPr>
              <w:jc w:val="center"/>
              <w:rPr>
                <w:sz w:val="20"/>
                <w:szCs w:val="20"/>
              </w:rPr>
            </w:pPr>
            <w:r w:rsidRPr="006B25DA">
              <w:rPr>
                <w:sz w:val="20"/>
                <w:szCs w:val="20"/>
              </w:rPr>
              <w:t>2007-2008</w:t>
            </w:r>
          </w:p>
        </w:tc>
        <w:tc>
          <w:tcPr>
            <w:tcW w:w="7561" w:type="dxa"/>
            <w:tcBorders>
              <w:top w:val="nil"/>
              <w:left w:val="nil"/>
              <w:bottom w:val="single" w:sz="4" w:space="0" w:color="auto"/>
              <w:right w:val="single" w:sz="4" w:space="0" w:color="auto"/>
            </w:tcBorders>
            <w:shd w:val="clear" w:color="auto" w:fill="auto"/>
            <w:noWrap/>
            <w:vAlign w:val="bottom"/>
            <w:hideMark/>
          </w:tcPr>
          <w:p w:rsidR="008D7057" w:rsidRPr="006B25DA" w:rsidRDefault="008D7057" w:rsidP="00E77A09">
            <w:pPr>
              <w:rPr>
                <w:sz w:val="20"/>
                <w:szCs w:val="20"/>
              </w:rPr>
            </w:pPr>
            <w:r w:rsidRPr="006B25DA">
              <w:rPr>
                <w:sz w:val="20"/>
                <w:szCs w:val="20"/>
              </w:rPr>
              <w:t>Образование в Узбекистане: баланс спроса и предложения</w:t>
            </w:r>
          </w:p>
        </w:tc>
      </w:tr>
    </w:tbl>
    <w:p w:rsidR="00984168" w:rsidRDefault="00984168" w:rsidP="00984168">
      <w:pPr>
        <w:pStyle w:val="ae"/>
        <w:spacing w:before="120" w:beforeAutospacing="0" w:after="0" w:afterAutospacing="0"/>
        <w:jc w:val="both"/>
      </w:pPr>
      <w:r>
        <w:t xml:space="preserve">Важным элементом человеческого развития является </w:t>
      </w:r>
      <w:r w:rsidRPr="00ED02E7">
        <w:rPr>
          <w:b/>
          <w:i/>
        </w:rPr>
        <w:t>создание условий для раскрытия потенциала человека в независимости от региона его проживания</w:t>
      </w:r>
      <w:r>
        <w:t>. Между тем</w:t>
      </w:r>
      <w:r w:rsidRPr="00A572D7">
        <w:t xml:space="preserve"> </w:t>
      </w:r>
      <w:r>
        <w:t xml:space="preserve">возможности </w:t>
      </w:r>
      <w:r w:rsidRPr="00A572D7">
        <w:t>р</w:t>
      </w:r>
      <w:r>
        <w:t>еализации</w:t>
      </w:r>
      <w:r w:rsidRPr="00A572D7">
        <w:t xml:space="preserve"> человеческого потенциала в Узбекистане</w:t>
      </w:r>
      <w:r>
        <w:t>, как и в большинстве других стран,</w:t>
      </w:r>
      <w:r w:rsidRPr="00A572D7">
        <w:t xml:space="preserve"> во многом </w:t>
      </w:r>
      <w:r>
        <w:t>обусловлены местом</w:t>
      </w:r>
      <w:r w:rsidRPr="00A572D7">
        <w:t xml:space="preserve"> проживания индивида. </w:t>
      </w:r>
      <w:r>
        <w:t>Уровень доходов</w:t>
      </w:r>
      <w:r w:rsidRPr="00A572D7">
        <w:t>, доступ к услугам коммунальных служб, здравоохранения и образования</w:t>
      </w:r>
      <w:r>
        <w:t>, состояние окружающей природной среды</w:t>
      </w:r>
      <w:r w:rsidRPr="00A572D7">
        <w:t xml:space="preserve"> </w:t>
      </w:r>
      <w:r>
        <w:t>в значительной степени</w:t>
      </w:r>
      <w:r w:rsidRPr="00A572D7">
        <w:t xml:space="preserve"> зависят от того живет ли человек в столице, крупном городе или отдаленном </w:t>
      </w:r>
      <w:r w:rsidR="00E14F32">
        <w:t>сельском поселке</w:t>
      </w:r>
      <w:r>
        <w:t>, от того, в каком регионе находится населенный пункт</w:t>
      </w:r>
      <w:r w:rsidRPr="00A572D7">
        <w:t xml:space="preserve">. </w:t>
      </w:r>
    </w:p>
    <w:p w:rsidR="00984168" w:rsidRPr="00FF5823" w:rsidRDefault="00984168" w:rsidP="00984168">
      <w:pPr>
        <w:spacing w:before="120"/>
        <w:jc w:val="both"/>
        <w:rPr>
          <w:b/>
        </w:rPr>
      </w:pPr>
      <w:r w:rsidRPr="00FF5823">
        <w:rPr>
          <w:b/>
        </w:rPr>
        <w:t xml:space="preserve">Таблица </w:t>
      </w:r>
      <w:r w:rsidR="00F8244B">
        <w:rPr>
          <w:b/>
        </w:rPr>
        <w:t>2</w:t>
      </w:r>
      <w:r w:rsidRPr="00FF5823">
        <w:rPr>
          <w:b/>
        </w:rPr>
        <w:t xml:space="preserve">. </w:t>
      </w:r>
      <w:r w:rsidRPr="007F3494">
        <w:rPr>
          <w:b/>
        </w:rPr>
        <w:t>Административно-территориальное деление Узбекистана</w:t>
      </w:r>
      <w:r>
        <w:rPr>
          <w:rStyle w:val="a5"/>
          <w:b/>
        </w:rPr>
        <w:footnoteReference w:id="4"/>
      </w:r>
      <w:r>
        <w:rPr>
          <w:b/>
        </w:rPr>
        <w:t>.</w:t>
      </w:r>
    </w:p>
    <w:tbl>
      <w:tblPr>
        <w:tblW w:w="9543" w:type="dxa"/>
        <w:tblLook w:val="04A0"/>
      </w:tblPr>
      <w:tblGrid>
        <w:gridCol w:w="3227"/>
        <w:gridCol w:w="1617"/>
        <w:gridCol w:w="1515"/>
        <w:gridCol w:w="1457"/>
        <w:gridCol w:w="1727"/>
      </w:tblGrid>
      <w:tr w:rsidR="00984168" w:rsidRPr="008C434E" w:rsidTr="001A4B72">
        <w:trPr>
          <w:trHeight w:val="900"/>
        </w:trPr>
        <w:tc>
          <w:tcPr>
            <w:tcW w:w="322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984168" w:rsidRPr="00610C33" w:rsidRDefault="00984168" w:rsidP="001A4B72">
            <w:pPr>
              <w:rPr>
                <w:b/>
                <w:bCs/>
                <w:color w:val="000000"/>
              </w:rPr>
            </w:pPr>
            <w:r w:rsidRPr="00610C33">
              <w:rPr>
                <w:b/>
                <w:bCs/>
                <w:color w:val="000000"/>
                <w:sz w:val="22"/>
              </w:rPr>
              <w:t>Регион</w:t>
            </w:r>
          </w:p>
        </w:tc>
        <w:tc>
          <w:tcPr>
            <w:tcW w:w="1617" w:type="dxa"/>
            <w:tcBorders>
              <w:top w:val="single" w:sz="4" w:space="0" w:color="auto"/>
              <w:left w:val="nil"/>
              <w:bottom w:val="single" w:sz="4" w:space="0" w:color="auto"/>
              <w:right w:val="single" w:sz="4" w:space="0" w:color="auto"/>
            </w:tcBorders>
            <w:shd w:val="clear" w:color="000000" w:fill="D8D8D8"/>
            <w:vAlign w:val="center"/>
            <w:hideMark/>
          </w:tcPr>
          <w:p w:rsidR="00984168" w:rsidRPr="00610C33" w:rsidRDefault="00984168" w:rsidP="001A4B72">
            <w:pPr>
              <w:rPr>
                <w:b/>
                <w:bCs/>
                <w:color w:val="000000"/>
              </w:rPr>
            </w:pPr>
            <w:r w:rsidRPr="00610C33">
              <w:rPr>
                <w:b/>
                <w:bCs/>
                <w:color w:val="000000"/>
                <w:sz w:val="22"/>
              </w:rPr>
              <w:t>Центральный город</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984168" w:rsidRPr="00610C33" w:rsidRDefault="00984168" w:rsidP="001A4B72">
            <w:pPr>
              <w:rPr>
                <w:b/>
                <w:bCs/>
                <w:color w:val="000000"/>
              </w:rPr>
            </w:pPr>
            <w:r w:rsidRPr="00610C33">
              <w:rPr>
                <w:b/>
                <w:bCs/>
                <w:color w:val="000000"/>
                <w:sz w:val="22"/>
              </w:rPr>
              <w:t>Территория, тыс.кв.км.</w:t>
            </w:r>
          </w:p>
        </w:tc>
        <w:tc>
          <w:tcPr>
            <w:tcW w:w="1457" w:type="dxa"/>
            <w:tcBorders>
              <w:top w:val="single" w:sz="4" w:space="0" w:color="auto"/>
              <w:left w:val="nil"/>
              <w:bottom w:val="single" w:sz="4" w:space="0" w:color="auto"/>
              <w:right w:val="single" w:sz="4" w:space="0" w:color="auto"/>
            </w:tcBorders>
            <w:shd w:val="clear" w:color="000000" w:fill="D8D8D8"/>
            <w:vAlign w:val="center"/>
            <w:hideMark/>
          </w:tcPr>
          <w:p w:rsidR="00984168" w:rsidRPr="00610C33" w:rsidRDefault="00984168" w:rsidP="001A4B72">
            <w:pPr>
              <w:rPr>
                <w:b/>
                <w:bCs/>
                <w:color w:val="000000"/>
              </w:rPr>
            </w:pPr>
            <w:r w:rsidRPr="00610C33">
              <w:rPr>
                <w:b/>
                <w:bCs/>
                <w:color w:val="000000"/>
                <w:sz w:val="22"/>
              </w:rPr>
              <w:t>Количество районов</w:t>
            </w:r>
          </w:p>
        </w:tc>
        <w:tc>
          <w:tcPr>
            <w:tcW w:w="1727" w:type="dxa"/>
            <w:tcBorders>
              <w:top w:val="single" w:sz="4" w:space="0" w:color="auto"/>
              <w:left w:val="nil"/>
              <w:bottom w:val="single" w:sz="4" w:space="0" w:color="auto"/>
              <w:right w:val="single" w:sz="4" w:space="0" w:color="auto"/>
            </w:tcBorders>
            <w:shd w:val="clear" w:color="000000" w:fill="D8D8D8"/>
            <w:vAlign w:val="center"/>
            <w:hideMark/>
          </w:tcPr>
          <w:p w:rsidR="00984168" w:rsidRPr="00610C33" w:rsidRDefault="00984168" w:rsidP="001A4B72">
            <w:pPr>
              <w:rPr>
                <w:b/>
                <w:bCs/>
                <w:color w:val="000000"/>
              </w:rPr>
            </w:pPr>
            <w:r w:rsidRPr="00610C33">
              <w:rPr>
                <w:b/>
                <w:bCs/>
                <w:color w:val="000000"/>
                <w:sz w:val="22"/>
              </w:rPr>
              <w:t>Население на 1</w:t>
            </w:r>
            <w:r>
              <w:rPr>
                <w:b/>
                <w:bCs/>
                <w:color w:val="000000"/>
                <w:sz w:val="22"/>
              </w:rPr>
              <w:t xml:space="preserve"> января </w:t>
            </w:r>
            <w:r w:rsidRPr="00610C33">
              <w:rPr>
                <w:b/>
                <w:bCs/>
                <w:color w:val="000000"/>
                <w:sz w:val="22"/>
              </w:rPr>
              <w:t>2009</w:t>
            </w:r>
            <w:r>
              <w:rPr>
                <w:b/>
                <w:bCs/>
                <w:color w:val="000000"/>
                <w:sz w:val="22"/>
              </w:rPr>
              <w:t xml:space="preserve"> г.</w:t>
            </w:r>
            <w:r w:rsidRPr="00610C33">
              <w:rPr>
                <w:b/>
                <w:bCs/>
                <w:color w:val="000000"/>
                <w:sz w:val="22"/>
              </w:rPr>
              <w:t>, тыс. чел.</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Республика Каракалпакстан</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Нукус</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166</w:t>
            </w:r>
            <w:r>
              <w:rPr>
                <w:color w:val="000000"/>
                <w:sz w:val="22"/>
              </w:rPr>
              <w:t>,</w:t>
            </w:r>
            <w:r w:rsidRPr="00610C33">
              <w:rPr>
                <w:color w:val="000000"/>
                <w:sz w:val="22"/>
              </w:rPr>
              <w:t>59</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14</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1615</w:t>
            </w:r>
            <w:r>
              <w:rPr>
                <w:color w:val="000000"/>
                <w:sz w:val="22"/>
              </w:rPr>
              <w:t>,</w:t>
            </w:r>
            <w:r w:rsidRPr="00610C33">
              <w:rPr>
                <w:color w:val="000000"/>
                <w:sz w:val="22"/>
              </w:rPr>
              <w:t>7</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Андижанская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Андижан</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4</w:t>
            </w:r>
            <w:r>
              <w:rPr>
                <w:color w:val="000000"/>
                <w:sz w:val="22"/>
              </w:rPr>
              <w:t>,</w:t>
            </w:r>
            <w:r w:rsidRPr="00610C33">
              <w:rPr>
                <w:color w:val="000000"/>
                <w:sz w:val="22"/>
              </w:rPr>
              <w:t>3</w:t>
            </w:r>
            <w:r>
              <w:rPr>
                <w:color w:val="000000"/>
                <w:sz w:val="22"/>
              </w:rPr>
              <w:t>0</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14</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2499</w:t>
            </w:r>
            <w:r>
              <w:rPr>
                <w:color w:val="000000"/>
                <w:sz w:val="22"/>
              </w:rPr>
              <w:t>,</w:t>
            </w:r>
            <w:r w:rsidRPr="00610C33">
              <w:rPr>
                <w:color w:val="000000"/>
                <w:sz w:val="22"/>
              </w:rPr>
              <w:t>9</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Бухарская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Бухара</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40</w:t>
            </w:r>
            <w:r>
              <w:rPr>
                <w:color w:val="000000"/>
                <w:sz w:val="22"/>
              </w:rPr>
              <w:t>,</w:t>
            </w:r>
            <w:r w:rsidRPr="00610C33">
              <w:rPr>
                <w:color w:val="000000"/>
                <w:sz w:val="22"/>
              </w:rPr>
              <w:t>32</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11</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1588</w:t>
            </w:r>
            <w:r>
              <w:rPr>
                <w:color w:val="000000"/>
                <w:sz w:val="22"/>
              </w:rPr>
              <w:t>,</w:t>
            </w:r>
            <w:r w:rsidRPr="00610C33">
              <w:rPr>
                <w:color w:val="000000"/>
                <w:sz w:val="22"/>
              </w:rPr>
              <w:t>8</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Джизакская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Джизак</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21</w:t>
            </w:r>
            <w:r>
              <w:rPr>
                <w:color w:val="000000"/>
                <w:sz w:val="22"/>
              </w:rPr>
              <w:t>,</w:t>
            </w:r>
            <w:r w:rsidRPr="00610C33">
              <w:rPr>
                <w:color w:val="000000"/>
                <w:sz w:val="22"/>
              </w:rPr>
              <w:t>21</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12</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1098</w:t>
            </w:r>
            <w:r>
              <w:rPr>
                <w:color w:val="000000"/>
                <w:sz w:val="22"/>
              </w:rPr>
              <w:t>,</w:t>
            </w:r>
            <w:r w:rsidRPr="00610C33">
              <w:rPr>
                <w:color w:val="000000"/>
                <w:sz w:val="22"/>
              </w:rPr>
              <w:t>3</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Кашкадарьинская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Карши</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28</w:t>
            </w:r>
            <w:r>
              <w:rPr>
                <w:color w:val="000000"/>
                <w:sz w:val="22"/>
              </w:rPr>
              <w:t>,</w:t>
            </w:r>
            <w:r w:rsidRPr="00610C33">
              <w:rPr>
                <w:color w:val="000000"/>
                <w:sz w:val="22"/>
              </w:rPr>
              <w:t>57</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13</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2563</w:t>
            </w:r>
            <w:r>
              <w:rPr>
                <w:color w:val="000000"/>
                <w:sz w:val="22"/>
              </w:rPr>
              <w:t>,</w:t>
            </w:r>
            <w:r w:rsidRPr="00610C33">
              <w:rPr>
                <w:color w:val="000000"/>
                <w:sz w:val="22"/>
              </w:rPr>
              <w:t>6</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Навоийская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Навои</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110</w:t>
            </w:r>
            <w:r>
              <w:rPr>
                <w:color w:val="000000"/>
                <w:sz w:val="22"/>
              </w:rPr>
              <w:t>,</w:t>
            </w:r>
            <w:r w:rsidRPr="00610C33">
              <w:rPr>
                <w:color w:val="000000"/>
                <w:sz w:val="22"/>
              </w:rPr>
              <w:t>99</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1012"/>
              </w:tabs>
              <w:ind w:right="370"/>
              <w:jc w:val="right"/>
              <w:rPr>
                <w:color w:val="000000"/>
              </w:rPr>
            </w:pPr>
            <w:r w:rsidRPr="00610C33">
              <w:rPr>
                <w:color w:val="000000"/>
                <w:sz w:val="22"/>
              </w:rPr>
              <w:t>8</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839</w:t>
            </w:r>
            <w:r>
              <w:rPr>
                <w:color w:val="000000"/>
                <w:sz w:val="22"/>
              </w:rPr>
              <w:t>,</w:t>
            </w:r>
            <w:r w:rsidRPr="00610C33">
              <w:rPr>
                <w:color w:val="000000"/>
                <w:sz w:val="22"/>
              </w:rPr>
              <w:t>3</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Наманганская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Наманган</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7</w:t>
            </w:r>
            <w:r>
              <w:rPr>
                <w:color w:val="000000"/>
                <w:sz w:val="22"/>
              </w:rPr>
              <w:t>,</w:t>
            </w:r>
            <w:r w:rsidRPr="00610C33">
              <w:rPr>
                <w:color w:val="000000"/>
                <w:sz w:val="22"/>
              </w:rPr>
              <w:t>44</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11</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2217</w:t>
            </w:r>
            <w:r>
              <w:rPr>
                <w:color w:val="000000"/>
                <w:sz w:val="22"/>
              </w:rPr>
              <w:t>,</w:t>
            </w:r>
            <w:r w:rsidRPr="00610C33">
              <w:rPr>
                <w:color w:val="000000"/>
                <w:sz w:val="22"/>
              </w:rPr>
              <w:t>2</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Самаркандская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Самарканд</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16</w:t>
            </w:r>
            <w:r>
              <w:rPr>
                <w:color w:val="000000"/>
                <w:sz w:val="22"/>
              </w:rPr>
              <w:t>,</w:t>
            </w:r>
            <w:r w:rsidRPr="00610C33">
              <w:rPr>
                <w:color w:val="000000"/>
                <w:sz w:val="22"/>
              </w:rPr>
              <w:t>77</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14</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3061</w:t>
            </w:r>
            <w:r>
              <w:rPr>
                <w:color w:val="000000"/>
                <w:sz w:val="22"/>
              </w:rPr>
              <w:t>,</w:t>
            </w:r>
            <w:r w:rsidRPr="00610C33">
              <w:rPr>
                <w:color w:val="000000"/>
                <w:sz w:val="22"/>
              </w:rPr>
              <w:t>6</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Сурхандарьинская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Термез</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20</w:t>
            </w:r>
            <w:r>
              <w:rPr>
                <w:color w:val="000000"/>
                <w:sz w:val="22"/>
              </w:rPr>
              <w:t>,</w:t>
            </w:r>
            <w:r w:rsidRPr="00610C33">
              <w:rPr>
                <w:color w:val="000000"/>
                <w:sz w:val="22"/>
              </w:rPr>
              <w:t>14</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14</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2033</w:t>
            </w:r>
            <w:r>
              <w:rPr>
                <w:color w:val="000000"/>
                <w:sz w:val="22"/>
              </w:rPr>
              <w:t>,</w:t>
            </w:r>
            <w:r w:rsidRPr="00610C33">
              <w:rPr>
                <w:color w:val="000000"/>
                <w:sz w:val="22"/>
              </w:rPr>
              <w:t>8</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Сырдарьинская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Гулистан</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4</w:t>
            </w:r>
            <w:r>
              <w:rPr>
                <w:color w:val="000000"/>
                <w:sz w:val="22"/>
              </w:rPr>
              <w:t>,</w:t>
            </w:r>
            <w:r w:rsidRPr="00610C33">
              <w:rPr>
                <w:color w:val="000000"/>
                <w:sz w:val="22"/>
              </w:rPr>
              <w:t>28</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8</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703</w:t>
            </w:r>
            <w:r>
              <w:rPr>
                <w:color w:val="000000"/>
                <w:sz w:val="22"/>
              </w:rPr>
              <w:t>,</w:t>
            </w:r>
            <w:r w:rsidRPr="00610C33">
              <w:rPr>
                <w:color w:val="000000"/>
                <w:sz w:val="22"/>
              </w:rPr>
              <w:t>4</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Ташкентская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Ташкент</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15</w:t>
            </w:r>
            <w:r>
              <w:rPr>
                <w:color w:val="000000"/>
                <w:sz w:val="22"/>
              </w:rPr>
              <w:t>,</w:t>
            </w:r>
            <w:r w:rsidRPr="00610C33">
              <w:rPr>
                <w:color w:val="000000"/>
                <w:sz w:val="22"/>
              </w:rPr>
              <w:t>26</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15</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2552</w:t>
            </w:r>
            <w:r>
              <w:rPr>
                <w:color w:val="000000"/>
                <w:sz w:val="22"/>
              </w:rPr>
              <w:t>,</w:t>
            </w:r>
            <w:r w:rsidRPr="00610C33">
              <w:rPr>
                <w:color w:val="000000"/>
                <w:sz w:val="22"/>
              </w:rPr>
              <w:t>6</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Ферганская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Фергана</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6</w:t>
            </w:r>
            <w:r>
              <w:rPr>
                <w:color w:val="000000"/>
                <w:sz w:val="22"/>
              </w:rPr>
              <w:t>,</w:t>
            </w:r>
            <w:r w:rsidRPr="00610C33">
              <w:rPr>
                <w:color w:val="000000"/>
                <w:sz w:val="22"/>
              </w:rPr>
              <w:t>76</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15</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3022</w:t>
            </w:r>
            <w:r>
              <w:rPr>
                <w:color w:val="000000"/>
                <w:sz w:val="22"/>
              </w:rPr>
              <w:t>,</w:t>
            </w:r>
            <w:r w:rsidRPr="00610C33">
              <w:rPr>
                <w:color w:val="000000"/>
                <w:sz w:val="22"/>
              </w:rPr>
              <w:t>1</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Хорезмская область</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Ургенч</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6</w:t>
            </w:r>
            <w:r>
              <w:rPr>
                <w:color w:val="000000"/>
                <w:sz w:val="22"/>
              </w:rPr>
              <w:t>,</w:t>
            </w:r>
            <w:r w:rsidRPr="00610C33">
              <w:rPr>
                <w:color w:val="000000"/>
                <w:sz w:val="22"/>
              </w:rPr>
              <w:t>05</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tabs>
                <w:tab w:val="left" w:pos="445"/>
                <w:tab w:val="left" w:pos="729"/>
              </w:tabs>
              <w:ind w:right="370"/>
              <w:jc w:val="right"/>
              <w:rPr>
                <w:color w:val="000000"/>
              </w:rPr>
            </w:pPr>
            <w:r w:rsidRPr="00610C33">
              <w:rPr>
                <w:color w:val="000000"/>
                <w:sz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1530</w:t>
            </w:r>
            <w:r>
              <w:rPr>
                <w:color w:val="000000"/>
                <w:sz w:val="22"/>
              </w:rPr>
              <w:t>,</w:t>
            </w:r>
            <w:r w:rsidRPr="00610C33">
              <w:rPr>
                <w:color w:val="000000"/>
                <w:sz w:val="22"/>
              </w:rPr>
              <w:t>8</w:t>
            </w:r>
          </w:p>
        </w:tc>
      </w:tr>
      <w:tr w:rsidR="00984168" w:rsidRPr="008C434E" w:rsidTr="001A4B7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г. Ташкент</w:t>
            </w:r>
          </w:p>
        </w:tc>
        <w:tc>
          <w:tcPr>
            <w:tcW w:w="161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rPr>
                <w:color w:val="000000"/>
              </w:rPr>
            </w:pPr>
            <w:r w:rsidRPr="00610C33">
              <w:rPr>
                <w:color w:val="000000"/>
                <w:sz w:val="22"/>
              </w:rPr>
              <w:t>Ташкент</w:t>
            </w:r>
          </w:p>
        </w:tc>
        <w:tc>
          <w:tcPr>
            <w:tcW w:w="1515"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31"/>
              <w:jc w:val="right"/>
              <w:rPr>
                <w:color w:val="000000"/>
              </w:rPr>
            </w:pPr>
            <w:r w:rsidRPr="00610C33">
              <w:rPr>
                <w:color w:val="000000"/>
                <w:sz w:val="22"/>
              </w:rPr>
              <w:t>0</w:t>
            </w:r>
            <w:r>
              <w:rPr>
                <w:color w:val="000000"/>
                <w:sz w:val="22"/>
              </w:rPr>
              <w:t>,</w:t>
            </w:r>
            <w:r w:rsidRPr="00610C33">
              <w:rPr>
                <w:color w:val="000000"/>
                <w:sz w:val="22"/>
              </w:rPr>
              <w:t>33</w:t>
            </w:r>
          </w:p>
        </w:tc>
        <w:tc>
          <w:tcPr>
            <w:tcW w:w="145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jc w:val="center"/>
              <w:rPr>
                <w:color w:val="000000"/>
              </w:rPr>
            </w:pPr>
            <w:r w:rsidRPr="00610C33">
              <w:rPr>
                <w:color w:val="000000"/>
                <w:sz w:val="22"/>
              </w:rPr>
              <w:t>-</w:t>
            </w:r>
          </w:p>
        </w:tc>
        <w:tc>
          <w:tcPr>
            <w:tcW w:w="1727" w:type="dxa"/>
            <w:tcBorders>
              <w:top w:val="nil"/>
              <w:left w:val="nil"/>
              <w:bottom w:val="single" w:sz="4" w:space="0" w:color="auto"/>
              <w:right w:val="single" w:sz="4" w:space="0" w:color="auto"/>
            </w:tcBorders>
            <w:shd w:val="clear" w:color="auto" w:fill="auto"/>
            <w:noWrap/>
            <w:vAlign w:val="bottom"/>
            <w:hideMark/>
          </w:tcPr>
          <w:p w:rsidR="00984168" w:rsidRPr="00610C33" w:rsidRDefault="00984168" w:rsidP="001A4B72">
            <w:pPr>
              <w:ind w:right="396"/>
              <w:jc w:val="right"/>
              <w:rPr>
                <w:color w:val="000000"/>
              </w:rPr>
            </w:pPr>
            <w:r w:rsidRPr="00610C33">
              <w:rPr>
                <w:color w:val="000000"/>
                <w:sz w:val="22"/>
              </w:rPr>
              <w:t>2206</w:t>
            </w:r>
            <w:r>
              <w:rPr>
                <w:color w:val="000000"/>
                <w:sz w:val="22"/>
              </w:rPr>
              <w:t>,</w:t>
            </w:r>
            <w:r w:rsidRPr="00610C33">
              <w:rPr>
                <w:color w:val="000000"/>
                <w:sz w:val="22"/>
              </w:rPr>
              <w:t>3</w:t>
            </w:r>
          </w:p>
        </w:tc>
      </w:tr>
    </w:tbl>
    <w:p w:rsidR="00984168" w:rsidRDefault="00984168" w:rsidP="00984168">
      <w:pPr>
        <w:spacing w:before="120"/>
        <w:jc w:val="both"/>
      </w:pPr>
      <w:r w:rsidRPr="00A572D7">
        <w:t xml:space="preserve">Узбекистан </w:t>
      </w:r>
      <w:r>
        <w:t>включает</w:t>
      </w:r>
      <w:r w:rsidRPr="00A572D7">
        <w:t xml:space="preserve"> 14 регионов (</w:t>
      </w:r>
      <w:r>
        <w:t xml:space="preserve">см. </w:t>
      </w:r>
      <w:r w:rsidRPr="00610C33">
        <w:rPr>
          <w:highlight w:val="yellow"/>
        </w:rPr>
        <w:t xml:space="preserve">Таблицу </w:t>
      </w:r>
      <w:r>
        <w:rPr>
          <w:highlight w:val="yellow"/>
        </w:rPr>
        <w:t>3</w:t>
      </w:r>
      <w:r>
        <w:t>). Э</w:t>
      </w:r>
      <w:r w:rsidRPr="00A572D7">
        <w:t>кономика и социальная сфера каждого из них формировалась в течении длительного периода по</w:t>
      </w:r>
      <w:r>
        <w:t>-</w:t>
      </w:r>
      <w:r w:rsidRPr="00A572D7">
        <w:t>разному</w:t>
      </w:r>
      <w:r>
        <w:t>,</w:t>
      </w:r>
      <w:r w:rsidRPr="00A572D7">
        <w:t xml:space="preserve"> в зависимости </w:t>
      </w:r>
      <w:r w:rsidRPr="00A572D7">
        <w:lastRenderedPageBreak/>
        <w:t xml:space="preserve">от </w:t>
      </w:r>
      <w:r>
        <w:t xml:space="preserve">географического положения, </w:t>
      </w:r>
      <w:r w:rsidRPr="00A572D7">
        <w:t xml:space="preserve">наличия природных ресурсов, климатических условий, демографических </w:t>
      </w:r>
      <w:r>
        <w:t>особенностей</w:t>
      </w:r>
      <w:r w:rsidRPr="00A572D7">
        <w:t xml:space="preserve">, </w:t>
      </w:r>
      <w:r>
        <w:t xml:space="preserve">политики властей, административного </w:t>
      </w:r>
      <w:r w:rsidRPr="00A572D7">
        <w:t>статуса и многих других факторов. В результате жител</w:t>
      </w:r>
      <w:r>
        <w:t>и</w:t>
      </w:r>
      <w:r w:rsidRPr="00A572D7">
        <w:t xml:space="preserve"> разных регионов имеют разные возможности для реализации </w:t>
      </w:r>
      <w:r>
        <w:t>своего</w:t>
      </w:r>
      <w:r w:rsidRPr="00A572D7">
        <w:t xml:space="preserve"> потенциала. </w:t>
      </w:r>
      <w:r>
        <w:t xml:space="preserve">Какие-то из этих различий достались в «наследство», какие-то обусловлены «естественными» причинами, какие-то – результат деятельности центральных и местных властей, гражданского общества, частнопредпринимательского сектора, жителей регионов. При этом очень важно понимать, какие из этих различий неизбежны, какие полезны, а какие можно и нужно сглаживать или устранять. </w:t>
      </w:r>
    </w:p>
    <w:p w:rsidR="00984168" w:rsidRDefault="00984168" w:rsidP="00984168">
      <w:pPr>
        <w:spacing w:before="120"/>
        <w:jc w:val="both"/>
      </w:pPr>
      <w:r>
        <w:t>Так у</w:t>
      </w:r>
      <w:r w:rsidRPr="00A572D7">
        <w:t xml:space="preserve">ровень доходов </w:t>
      </w:r>
      <w:r w:rsidR="00E14F32">
        <w:t>жителей региона</w:t>
      </w:r>
      <w:r w:rsidRPr="00A572D7">
        <w:t xml:space="preserve"> во многом зависит от состояния и структуры </w:t>
      </w:r>
      <w:r w:rsidR="00E14F32">
        <w:t xml:space="preserve">местной </w:t>
      </w:r>
      <w:r w:rsidRPr="00A572D7">
        <w:t xml:space="preserve">экономики. При этом </w:t>
      </w:r>
      <w:r>
        <w:t>значительный</w:t>
      </w:r>
      <w:r w:rsidRPr="00A572D7">
        <w:t xml:space="preserve"> объем и </w:t>
      </w:r>
      <w:r>
        <w:t xml:space="preserve">высокие </w:t>
      </w:r>
      <w:r w:rsidRPr="00A572D7">
        <w:t>темпы</w:t>
      </w:r>
      <w:r>
        <w:t xml:space="preserve"> роста</w:t>
      </w:r>
      <w:r w:rsidRPr="00A572D7">
        <w:t xml:space="preserve"> </w:t>
      </w:r>
      <w:r w:rsidR="00E14F32">
        <w:t>валового регионального продукта (ВРП)</w:t>
      </w:r>
      <w:r w:rsidRPr="00A572D7">
        <w:t>, промышленного и се</w:t>
      </w:r>
      <w:r>
        <w:t>льскохозяйственного производств</w:t>
      </w:r>
      <w:r w:rsidRPr="00A572D7">
        <w:t xml:space="preserve"> не всегда означают высокий уровень жизни </w:t>
      </w:r>
      <w:r w:rsidR="00D74097">
        <w:t>населения региона</w:t>
      </w:r>
      <w:r w:rsidRPr="00A572D7">
        <w:t xml:space="preserve">. </w:t>
      </w:r>
      <w:r>
        <w:t>Многое</w:t>
      </w:r>
      <w:r w:rsidRPr="00A572D7">
        <w:t xml:space="preserve"> зависит от того насколько то богатство, которое формируется в регионе остается в нем и насколько равномерно оно распределяется среди</w:t>
      </w:r>
      <w:r>
        <w:t xml:space="preserve"> его жителей.</w:t>
      </w:r>
      <w:r w:rsidRPr="00A572D7">
        <w:t xml:space="preserve"> Так</w:t>
      </w:r>
      <w:r>
        <w:t>,</w:t>
      </w:r>
      <w:r w:rsidRPr="00A572D7">
        <w:t xml:space="preserve"> например</w:t>
      </w:r>
      <w:r>
        <w:t>,</w:t>
      </w:r>
      <w:r w:rsidRPr="00A572D7">
        <w:t xml:space="preserve"> </w:t>
      </w:r>
      <w:r w:rsidRPr="00410910">
        <w:t>по ит</w:t>
      </w:r>
      <w:r>
        <w:t xml:space="preserve">огам 2008 года, </w:t>
      </w:r>
      <w:r w:rsidRPr="00A572D7">
        <w:t xml:space="preserve">по уровню ВВП на душу населения Кашкадарьинская область находиться на 5-м месте среди </w:t>
      </w:r>
      <w:r w:rsidR="00D74097">
        <w:t xml:space="preserve">14-ти </w:t>
      </w:r>
      <w:r w:rsidRPr="00A572D7">
        <w:t xml:space="preserve">регионов Узбекистана. При этом по среднегодовой номинальной начисленной заработной плате </w:t>
      </w:r>
      <w:r>
        <w:t xml:space="preserve">она находиться </w:t>
      </w:r>
      <w:r w:rsidRPr="00A572D7">
        <w:t xml:space="preserve">на 9-м, а по доле малообеспеченных граждан </w:t>
      </w:r>
      <w:r>
        <w:t xml:space="preserve">- </w:t>
      </w:r>
      <w:r w:rsidRPr="00A572D7">
        <w:t xml:space="preserve">на </w:t>
      </w:r>
      <w:r>
        <w:t>2</w:t>
      </w:r>
      <w:r w:rsidRPr="00A572D7">
        <w:t>-м месте</w:t>
      </w:r>
      <w:r>
        <w:t xml:space="preserve"> (то есть доля малообеспеченных выше, чем в других регионах, кроме одного). </w:t>
      </w:r>
    </w:p>
    <w:p w:rsidR="00984168" w:rsidRPr="00A572D7" w:rsidRDefault="00984168" w:rsidP="00984168">
      <w:pPr>
        <w:spacing w:before="120"/>
        <w:jc w:val="both"/>
      </w:pPr>
      <w:r w:rsidRPr="00A572D7">
        <w:t xml:space="preserve">В </w:t>
      </w:r>
      <w:r>
        <w:t xml:space="preserve">предлагаемом </w:t>
      </w:r>
      <w:r w:rsidRPr="00A572D7">
        <w:t xml:space="preserve">докладе мы сделали попытку проанализировать как </w:t>
      </w:r>
      <w:r>
        <w:t xml:space="preserve">уровень занятости, отраслевая </w:t>
      </w:r>
      <w:r w:rsidRPr="00A572D7">
        <w:t>структура экономики</w:t>
      </w:r>
      <w:r>
        <w:t>,</w:t>
      </w:r>
      <w:r w:rsidRPr="00A572D7">
        <w:t xml:space="preserve"> </w:t>
      </w:r>
      <w:r>
        <w:t>предпринимательская активность частного сектора, экономическая политика государства</w:t>
      </w:r>
      <w:r w:rsidRPr="00A572D7">
        <w:t xml:space="preserve"> и другие </w:t>
      </w:r>
      <w:r>
        <w:t>экономические факторы</w:t>
      </w:r>
      <w:r w:rsidRPr="00A572D7">
        <w:t xml:space="preserve"> влияют на </w:t>
      </w:r>
      <w:r>
        <w:t xml:space="preserve">различия в </w:t>
      </w:r>
      <w:r w:rsidRPr="00A572D7">
        <w:t>уровн</w:t>
      </w:r>
      <w:r>
        <w:t>е</w:t>
      </w:r>
      <w:r w:rsidRPr="00A572D7">
        <w:t xml:space="preserve"> жизни в </w:t>
      </w:r>
      <w:r>
        <w:t xml:space="preserve">регионах </w:t>
      </w:r>
      <w:r w:rsidRPr="00A572D7">
        <w:t xml:space="preserve">(см. </w:t>
      </w:r>
      <w:r>
        <w:rPr>
          <w:highlight w:val="yellow"/>
        </w:rPr>
        <w:t>Г</w:t>
      </w:r>
      <w:r w:rsidRPr="00D3711F">
        <w:rPr>
          <w:highlight w:val="yellow"/>
        </w:rPr>
        <w:t>лаву 2</w:t>
      </w:r>
      <w:r w:rsidRPr="00A572D7">
        <w:t>).</w:t>
      </w:r>
      <w:r>
        <w:t xml:space="preserve"> При этом были получены выводы, на основе которых предложены</w:t>
      </w:r>
      <w:r w:rsidRPr="00A572D7">
        <w:t xml:space="preserve"> рекомендации </w:t>
      </w:r>
      <w:r>
        <w:t xml:space="preserve">по </w:t>
      </w:r>
      <w:r w:rsidRPr="00A572D7">
        <w:t>совершенствовани</w:t>
      </w:r>
      <w:r>
        <w:t>ю</w:t>
      </w:r>
      <w:r w:rsidRPr="00A572D7">
        <w:t xml:space="preserve"> </w:t>
      </w:r>
      <w:r w:rsidR="00D74097">
        <w:t>социально-экономической</w:t>
      </w:r>
      <w:r>
        <w:t xml:space="preserve"> </w:t>
      </w:r>
      <w:r w:rsidRPr="00A572D7">
        <w:t>политики</w:t>
      </w:r>
      <w:r>
        <w:t xml:space="preserve"> центральных и местных властей</w:t>
      </w:r>
      <w:r w:rsidRPr="00A572D7">
        <w:t>.</w:t>
      </w:r>
    </w:p>
    <w:p w:rsidR="00984168" w:rsidRPr="00A572D7" w:rsidRDefault="00984168" w:rsidP="00984168">
      <w:pPr>
        <w:spacing w:before="120"/>
        <w:jc w:val="both"/>
      </w:pPr>
      <w:r w:rsidRPr="00A572D7">
        <w:t>Согласно концепции человеческого развития основным критерием эффективности сист</w:t>
      </w:r>
      <w:r>
        <w:t xml:space="preserve">емы здравоохранения является </w:t>
      </w:r>
      <w:r w:rsidRPr="00A572D7">
        <w:t xml:space="preserve">продолжительность жизни человека и состояние его здоровья. </w:t>
      </w:r>
      <w:r>
        <w:t xml:space="preserve">Регионы Узбекистана отличаются друг от друга по уровню и структуре заболеваемости и развитости системы здравоохранения. Так, например, в 2007 году в Сурхандарьинской области было зарегистрировано 38,4 тыс. случаев впервые установленной заболеваемости на 100 тыс. жителей, а в Бухарской области данный показатель оказался на 58% выше. </w:t>
      </w:r>
      <w:r w:rsidRPr="00A572D7">
        <w:t xml:space="preserve">Различаются регионы </w:t>
      </w:r>
      <w:r>
        <w:t xml:space="preserve">и </w:t>
      </w:r>
      <w:r w:rsidRPr="00A572D7">
        <w:t>по уровню доступности квалифицированной медицинской помощи. Так если по итогам 2007 года в Ташкент</w:t>
      </w:r>
      <w:r>
        <w:t>е</w:t>
      </w:r>
      <w:r w:rsidRPr="00A572D7">
        <w:t xml:space="preserve"> на 10</w:t>
      </w:r>
      <w:r>
        <w:t xml:space="preserve"> тыс.</w:t>
      </w:r>
      <w:r w:rsidRPr="00A572D7">
        <w:t xml:space="preserve"> населения приходилось 77,8 врачей, то в Джизакской области данный показатель</w:t>
      </w:r>
      <w:r>
        <w:t xml:space="preserve"> был в 4 раза меньше</w:t>
      </w:r>
      <w:r w:rsidRPr="00A572D7">
        <w:t>.</w:t>
      </w:r>
      <w:r>
        <w:t xml:space="preserve"> </w:t>
      </w:r>
    </w:p>
    <w:p w:rsidR="00984168" w:rsidRDefault="00984168" w:rsidP="00984168">
      <w:pPr>
        <w:spacing w:before="120"/>
        <w:jc w:val="both"/>
      </w:pPr>
      <w:r w:rsidRPr="00A572D7">
        <w:t>Развитие потенциала человека во многом зависит и от его доступа к образовательным услугам. При этом человеческое развитие определяется не только уровнем охвата различными образовательными учреждения, но и</w:t>
      </w:r>
      <w:r w:rsidR="00D74097">
        <w:t>,</w:t>
      </w:r>
      <w:r w:rsidRPr="00A572D7">
        <w:t xml:space="preserve"> </w:t>
      </w:r>
      <w:r>
        <w:t xml:space="preserve">в </w:t>
      </w:r>
      <w:r w:rsidRPr="00A572D7">
        <w:t xml:space="preserve">большей </w:t>
      </w:r>
      <w:r>
        <w:t>степени,</w:t>
      </w:r>
      <w:r w:rsidRPr="00A572D7">
        <w:t xml:space="preserve"> качеством преподавания, которое зависит от мастерства педагогов, оснащенности образовательных учреждений компьютерными классами, лаборатория</w:t>
      </w:r>
      <w:r>
        <w:t>ми</w:t>
      </w:r>
      <w:r w:rsidRPr="00A572D7">
        <w:t xml:space="preserve">, лингафонными кабинетами и т.д. Между регионами Узбекистана в данном аспекте имеются </w:t>
      </w:r>
      <w:r w:rsidR="00D74097">
        <w:t>существенные</w:t>
      </w:r>
      <w:r w:rsidRPr="00A572D7">
        <w:t xml:space="preserve"> различия. Так если </w:t>
      </w:r>
      <w:r>
        <w:t xml:space="preserve">на </w:t>
      </w:r>
      <w:r w:rsidRPr="00A572D7">
        <w:t xml:space="preserve">начало 2008/2009 </w:t>
      </w:r>
      <w:r>
        <w:t>учебного</w:t>
      </w:r>
      <w:r w:rsidRPr="00A572D7">
        <w:t xml:space="preserve"> год</w:t>
      </w:r>
      <w:r>
        <w:t>а</w:t>
      </w:r>
      <w:r w:rsidRPr="00A572D7">
        <w:t xml:space="preserve"> доля школ, имеющих компьютерные классы</w:t>
      </w:r>
      <w:r>
        <w:t>,</w:t>
      </w:r>
      <w:r w:rsidRPr="00A572D7">
        <w:t xml:space="preserve"> в Ташкент</w:t>
      </w:r>
      <w:r>
        <w:t>е</w:t>
      </w:r>
      <w:r w:rsidRPr="00A572D7">
        <w:t xml:space="preserve"> составляла 89,1%, то в Кашкадарьинской области данный показатель </w:t>
      </w:r>
      <w:r>
        <w:t>был в 2,3 раза меньше</w:t>
      </w:r>
      <w:r w:rsidRPr="00A572D7">
        <w:t>. Если в Ташкент</w:t>
      </w:r>
      <w:r>
        <w:t>е</w:t>
      </w:r>
      <w:r w:rsidRPr="00A572D7">
        <w:t xml:space="preserve"> имеется 29 высших учебных заведения, различного профиля, то в Хорезмской, Сурхандарьинской и Сырдарьинской областях </w:t>
      </w:r>
      <w:r w:rsidR="00F8244B">
        <w:t xml:space="preserve">- </w:t>
      </w:r>
      <w:r w:rsidRPr="00A572D7">
        <w:t xml:space="preserve">по одному, </w:t>
      </w:r>
      <w:r>
        <w:t xml:space="preserve">готовящих в основном </w:t>
      </w:r>
      <w:r w:rsidRPr="00A572D7">
        <w:t>кадры</w:t>
      </w:r>
      <w:r>
        <w:t xml:space="preserve"> для системы просвещения</w:t>
      </w:r>
      <w:r w:rsidRPr="00A572D7">
        <w:t xml:space="preserve">. </w:t>
      </w:r>
    </w:p>
    <w:p w:rsidR="00984168" w:rsidRDefault="00984168" w:rsidP="00984168">
      <w:pPr>
        <w:spacing w:before="120"/>
        <w:jc w:val="both"/>
      </w:pPr>
      <w:r w:rsidRPr="00A572D7">
        <w:t xml:space="preserve">На человеческое развитие также влияют </w:t>
      </w:r>
      <w:r>
        <w:t xml:space="preserve">и </w:t>
      </w:r>
      <w:r w:rsidRPr="00A572D7">
        <w:t xml:space="preserve">другие факторы, такие как </w:t>
      </w:r>
      <w:r>
        <w:t>состояние системы социальной защиты населения,</w:t>
      </w:r>
      <w:r w:rsidRPr="00A572D7">
        <w:t xml:space="preserve"> экологическая ситуация</w:t>
      </w:r>
      <w:r>
        <w:t xml:space="preserve">, </w:t>
      </w:r>
      <w:r w:rsidRPr="00A572D7">
        <w:t xml:space="preserve">гендерное равенство – которые также отличаются от региона к региону. В данном докладе мы попытались проанализировать все эти аспекты и причины региональных различий. </w:t>
      </w:r>
    </w:p>
    <w:p w:rsidR="00984168" w:rsidRPr="00A572D7" w:rsidRDefault="00984168" w:rsidP="00984168">
      <w:pPr>
        <w:spacing w:before="120"/>
        <w:jc w:val="both"/>
      </w:pPr>
      <w:r w:rsidRPr="00A572D7">
        <w:lastRenderedPageBreak/>
        <w:t xml:space="preserve">Более подробно о различиях </w:t>
      </w:r>
      <w:r>
        <w:t xml:space="preserve">в </w:t>
      </w:r>
      <w:r w:rsidRPr="00A572D7">
        <w:t>социальн</w:t>
      </w:r>
      <w:r>
        <w:t>ой</w:t>
      </w:r>
      <w:r w:rsidRPr="00A572D7">
        <w:t xml:space="preserve"> </w:t>
      </w:r>
      <w:r>
        <w:t>и экологической сферах</w:t>
      </w:r>
      <w:r w:rsidRPr="00A572D7">
        <w:t xml:space="preserve"> регионов и причинах данных различий </w:t>
      </w:r>
      <w:r>
        <w:t xml:space="preserve">будет рассказано в </w:t>
      </w:r>
      <w:r w:rsidRPr="00D62080">
        <w:rPr>
          <w:highlight w:val="yellow"/>
        </w:rPr>
        <w:t>Главе 3</w:t>
      </w:r>
      <w:r>
        <w:t>.</w:t>
      </w:r>
    </w:p>
    <w:p w:rsidR="00984168" w:rsidRDefault="00984168" w:rsidP="00984168">
      <w:pPr>
        <w:spacing w:before="120"/>
        <w:jc w:val="both"/>
      </w:pPr>
      <w:r>
        <w:t>Кроме того, в рамках подготовки доклада разработан региональный индекс человеческого развития, состоящий из двух компонентов: экономического и социального (</w:t>
      </w:r>
      <w:r w:rsidRPr="00AC0B1B">
        <w:rPr>
          <w:highlight w:val="yellow"/>
        </w:rPr>
        <w:t>Глава 1</w:t>
      </w:r>
      <w:r>
        <w:t xml:space="preserve">), рассмотрены </w:t>
      </w:r>
      <w:r w:rsidR="00D74097">
        <w:t xml:space="preserve">некоторые </w:t>
      </w:r>
      <w:r>
        <w:t>вопросы государственного управления регионами, а также вопросы децентрализации государственного управления (</w:t>
      </w:r>
      <w:r w:rsidRPr="00AC0B1B">
        <w:rPr>
          <w:highlight w:val="yellow"/>
        </w:rPr>
        <w:t>Глава 4</w:t>
      </w:r>
      <w:r>
        <w:t>).</w:t>
      </w:r>
      <w:r w:rsidR="00930378">
        <w:t xml:space="preserve"> </w:t>
      </w:r>
    </w:p>
    <w:sectPr w:rsidR="00984168" w:rsidSect="008E79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178" w:rsidRDefault="00FF3178" w:rsidP="002E2934">
      <w:r>
        <w:separator/>
      </w:r>
    </w:p>
  </w:endnote>
  <w:endnote w:type="continuationSeparator" w:id="1">
    <w:p w:rsidR="00FF3178" w:rsidRDefault="00FF3178" w:rsidP="002E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PDABN+Arial">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178" w:rsidRDefault="00FF3178" w:rsidP="002E2934">
      <w:r>
        <w:separator/>
      </w:r>
    </w:p>
  </w:footnote>
  <w:footnote w:type="continuationSeparator" w:id="1">
    <w:p w:rsidR="00FF3178" w:rsidRDefault="00FF3178" w:rsidP="002E2934">
      <w:r>
        <w:continuationSeparator/>
      </w:r>
    </w:p>
  </w:footnote>
  <w:footnote w:id="2">
    <w:p w:rsidR="001D577C" w:rsidRDefault="001D577C">
      <w:pPr>
        <w:pStyle w:val="a3"/>
      </w:pPr>
      <w:r>
        <w:rPr>
          <w:rStyle w:val="a5"/>
        </w:rPr>
        <w:footnoteRef/>
      </w:r>
      <w:r>
        <w:t xml:space="preserve"> Постановление КМ РУз «О дополнительных мерах по реализации Целей развития тысячелетия в </w:t>
      </w:r>
      <w:r w:rsidRPr="008C7971">
        <w:t xml:space="preserve">Узбекистане» </w:t>
      </w:r>
      <w:r w:rsidR="008C7971" w:rsidRPr="008C7971">
        <w:t>№21 от 26 января 2011 г.</w:t>
      </w:r>
    </w:p>
  </w:footnote>
  <w:footnote w:id="3">
    <w:p w:rsidR="00F52746" w:rsidRPr="008C7971" w:rsidRDefault="00F52746" w:rsidP="008D7057">
      <w:pPr>
        <w:pStyle w:val="a3"/>
        <w:rPr>
          <w:i/>
          <w:lang w:val="en-US"/>
        </w:rPr>
      </w:pPr>
      <w:r w:rsidRPr="00272565">
        <w:rPr>
          <w:rStyle w:val="a5"/>
        </w:rPr>
        <w:footnoteRef/>
      </w:r>
      <w:r w:rsidRPr="00272565">
        <w:t xml:space="preserve"> </w:t>
      </w:r>
      <w:r w:rsidRPr="00C8144D">
        <w:rPr>
          <w:i/>
        </w:rPr>
        <w:t>Доклад о человеческом развитии 2010 года, стр. 9. Нью</w:t>
      </w:r>
      <w:r w:rsidRPr="008C7971">
        <w:rPr>
          <w:i/>
          <w:lang w:val="en-US"/>
        </w:rPr>
        <w:t>-</w:t>
      </w:r>
      <w:r w:rsidRPr="00C8144D">
        <w:rPr>
          <w:i/>
        </w:rPr>
        <w:t>Йорк</w:t>
      </w:r>
      <w:r w:rsidRPr="008C7971">
        <w:rPr>
          <w:i/>
          <w:lang w:val="en-US"/>
        </w:rPr>
        <w:t xml:space="preserve">, </w:t>
      </w:r>
      <w:r w:rsidRPr="00C8144D">
        <w:rPr>
          <w:i/>
          <w:lang w:val="en-US"/>
        </w:rPr>
        <w:t>Oxford</w:t>
      </w:r>
      <w:r w:rsidRPr="008C7971">
        <w:rPr>
          <w:i/>
          <w:lang w:val="en-US"/>
        </w:rPr>
        <w:t xml:space="preserve"> </w:t>
      </w:r>
      <w:r w:rsidRPr="00C8144D">
        <w:rPr>
          <w:i/>
          <w:lang w:val="en-US"/>
        </w:rPr>
        <w:t>University</w:t>
      </w:r>
      <w:r w:rsidRPr="008C7971">
        <w:rPr>
          <w:i/>
          <w:lang w:val="en-US"/>
        </w:rPr>
        <w:t xml:space="preserve"> </w:t>
      </w:r>
      <w:r w:rsidRPr="00C8144D">
        <w:rPr>
          <w:i/>
          <w:lang w:val="en-US"/>
        </w:rPr>
        <w:t>Press</w:t>
      </w:r>
      <w:r w:rsidRPr="008C7971">
        <w:rPr>
          <w:i/>
          <w:lang w:val="en-US"/>
        </w:rPr>
        <w:t xml:space="preserve">, 2010 </w:t>
      </w:r>
      <w:r w:rsidRPr="00C8144D">
        <w:rPr>
          <w:i/>
        </w:rPr>
        <w:t>год</w:t>
      </w:r>
      <w:r w:rsidRPr="008C7971">
        <w:rPr>
          <w:i/>
          <w:lang w:val="en-US"/>
        </w:rPr>
        <w:t>.</w:t>
      </w:r>
    </w:p>
  </w:footnote>
  <w:footnote w:id="4">
    <w:p w:rsidR="00984168" w:rsidRDefault="00984168" w:rsidP="00984168">
      <w:pPr>
        <w:pStyle w:val="a3"/>
      </w:pPr>
      <w:r>
        <w:rPr>
          <w:rStyle w:val="a5"/>
        </w:rPr>
        <w:footnoteRef/>
      </w:r>
      <w:r>
        <w:t xml:space="preserve"> В здесь и далее, если нет других ссылок, источник – Государственный комитет по статистике Республики Узбекистан.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4DC"/>
    <w:multiLevelType w:val="hybridMultilevel"/>
    <w:tmpl w:val="8B605F4C"/>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0FB8"/>
    <w:multiLevelType w:val="hybridMultilevel"/>
    <w:tmpl w:val="79B243A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0663E2F"/>
    <w:multiLevelType w:val="hybridMultilevel"/>
    <w:tmpl w:val="308278E0"/>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91D4D"/>
    <w:multiLevelType w:val="hybridMultilevel"/>
    <w:tmpl w:val="54083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F305D"/>
    <w:multiLevelType w:val="hybridMultilevel"/>
    <w:tmpl w:val="52BC78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7063F7"/>
    <w:multiLevelType w:val="hybridMultilevel"/>
    <w:tmpl w:val="6E866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CD57AA"/>
    <w:multiLevelType w:val="hybridMultilevel"/>
    <w:tmpl w:val="65DAC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220F3"/>
    <w:multiLevelType w:val="hybridMultilevel"/>
    <w:tmpl w:val="8D3E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3260D"/>
    <w:multiLevelType w:val="hybridMultilevel"/>
    <w:tmpl w:val="0BE26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C0762"/>
    <w:multiLevelType w:val="hybridMultilevel"/>
    <w:tmpl w:val="F514B66C"/>
    <w:lvl w:ilvl="0" w:tplc="C4EE63F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9A2259"/>
    <w:multiLevelType w:val="hybridMultilevel"/>
    <w:tmpl w:val="CA3A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E43BD9"/>
    <w:multiLevelType w:val="multilevel"/>
    <w:tmpl w:val="DFC87C8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2754D3"/>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C1A19"/>
    <w:multiLevelType w:val="hybridMultilevel"/>
    <w:tmpl w:val="C6184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D15C74"/>
    <w:multiLevelType w:val="hybridMultilevel"/>
    <w:tmpl w:val="8926F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185CB1"/>
    <w:multiLevelType w:val="hybridMultilevel"/>
    <w:tmpl w:val="926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80AED"/>
    <w:multiLevelType w:val="hybridMultilevel"/>
    <w:tmpl w:val="B0C2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C7E5E"/>
    <w:multiLevelType w:val="hybridMultilevel"/>
    <w:tmpl w:val="85046D8A"/>
    <w:lvl w:ilvl="0" w:tplc="46E2CE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6F40B5"/>
    <w:multiLevelType w:val="hybridMultilevel"/>
    <w:tmpl w:val="2E6E81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383339C"/>
    <w:multiLevelType w:val="hybridMultilevel"/>
    <w:tmpl w:val="38904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2C2579"/>
    <w:multiLevelType w:val="hybridMultilevel"/>
    <w:tmpl w:val="3F6A3C8A"/>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21EFB"/>
    <w:multiLevelType w:val="hybridMultilevel"/>
    <w:tmpl w:val="5FDC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11"/>
  </w:num>
  <w:num w:numId="5">
    <w:abstractNumId w:val="16"/>
  </w:num>
  <w:num w:numId="6">
    <w:abstractNumId w:val="0"/>
  </w:num>
  <w:num w:numId="7">
    <w:abstractNumId w:val="2"/>
  </w:num>
  <w:num w:numId="8">
    <w:abstractNumId w:val="20"/>
  </w:num>
  <w:num w:numId="9">
    <w:abstractNumId w:val="17"/>
  </w:num>
  <w:num w:numId="10">
    <w:abstractNumId w:val="9"/>
  </w:num>
  <w:num w:numId="11">
    <w:abstractNumId w:val="7"/>
  </w:num>
  <w:num w:numId="12">
    <w:abstractNumId w:val="3"/>
  </w:num>
  <w:num w:numId="13">
    <w:abstractNumId w:val="21"/>
  </w:num>
  <w:num w:numId="14">
    <w:abstractNumId w:val="8"/>
  </w:num>
  <w:num w:numId="15">
    <w:abstractNumId w:val="10"/>
  </w:num>
  <w:num w:numId="16">
    <w:abstractNumId w:val="4"/>
  </w:num>
  <w:num w:numId="17">
    <w:abstractNumId w:val="1"/>
  </w:num>
  <w:num w:numId="18">
    <w:abstractNumId w:val="19"/>
  </w:num>
  <w:num w:numId="19">
    <w:abstractNumId w:val="13"/>
  </w:num>
  <w:num w:numId="20">
    <w:abstractNumId w:val="5"/>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E2934"/>
    <w:rsid w:val="000017DA"/>
    <w:rsid w:val="00007375"/>
    <w:rsid w:val="000138C3"/>
    <w:rsid w:val="0001748B"/>
    <w:rsid w:val="00021957"/>
    <w:rsid w:val="00027CE0"/>
    <w:rsid w:val="00030694"/>
    <w:rsid w:val="0003508F"/>
    <w:rsid w:val="00041C1D"/>
    <w:rsid w:val="000430BD"/>
    <w:rsid w:val="00043B01"/>
    <w:rsid w:val="0004581F"/>
    <w:rsid w:val="000458F5"/>
    <w:rsid w:val="0005171E"/>
    <w:rsid w:val="00051ED3"/>
    <w:rsid w:val="000533A5"/>
    <w:rsid w:val="000535D6"/>
    <w:rsid w:val="00055C59"/>
    <w:rsid w:val="00057BDE"/>
    <w:rsid w:val="000611C0"/>
    <w:rsid w:val="0006339F"/>
    <w:rsid w:val="0006469F"/>
    <w:rsid w:val="0006539D"/>
    <w:rsid w:val="00066D7B"/>
    <w:rsid w:val="000679E2"/>
    <w:rsid w:val="000702A5"/>
    <w:rsid w:val="00071F9E"/>
    <w:rsid w:val="00073AD9"/>
    <w:rsid w:val="00083A57"/>
    <w:rsid w:val="000850F6"/>
    <w:rsid w:val="0008521F"/>
    <w:rsid w:val="00085504"/>
    <w:rsid w:val="000922F7"/>
    <w:rsid w:val="0009273F"/>
    <w:rsid w:val="00093CBE"/>
    <w:rsid w:val="00095790"/>
    <w:rsid w:val="000B2CA1"/>
    <w:rsid w:val="000B36C7"/>
    <w:rsid w:val="000B5500"/>
    <w:rsid w:val="000C07EC"/>
    <w:rsid w:val="000C093B"/>
    <w:rsid w:val="000C0CDA"/>
    <w:rsid w:val="000C2C03"/>
    <w:rsid w:val="000C2F6E"/>
    <w:rsid w:val="000D26BA"/>
    <w:rsid w:val="000E1A61"/>
    <w:rsid w:val="000E4576"/>
    <w:rsid w:val="000F3DA5"/>
    <w:rsid w:val="00101B99"/>
    <w:rsid w:val="0010253F"/>
    <w:rsid w:val="001126A8"/>
    <w:rsid w:val="00116B14"/>
    <w:rsid w:val="001200BA"/>
    <w:rsid w:val="0012073A"/>
    <w:rsid w:val="00120E56"/>
    <w:rsid w:val="00122179"/>
    <w:rsid w:val="00125836"/>
    <w:rsid w:val="00126D7D"/>
    <w:rsid w:val="00130B43"/>
    <w:rsid w:val="00133A56"/>
    <w:rsid w:val="001349C2"/>
    <w:rsid w:val="00136C24"/>
    <w:rsid w:val="0014090B"/>
    <w:rsid w:val="00142305"/>
    <w:rsid w:val="00152E19"/>
    <w:rsid w:val="00154701"/>
    <w:rsid w:val="001553EB"/>
    <w:rsid w:val="001612E0"/>
    <w:rsid w:val="001634B8"/>
    <w:rsid w:val="001721DF"/>
    <w:rsid w:val="00176317"/>
    <w:rsid w:val="00177250"/>
    <w:rsid w:val="001775B3"/>
    <w:rsid w:val="0018201D"/>
    <w:rsid w:val="001827ED"/>
    <w:rsid w:val="00183500"/>
    <w:rsid w:val="00192748"/>
    <w:rsid w:val="00194070"/>
    <w:rsid w:val="0019725E"/>
    <w:rsid w:val="001974C6"/>
    <w:rsid w:val="001A2E5D"/>
    <w:rsid w:val="001B3869"/>
    <w:rsid w:val="001B3B7B"/>
    <w:rsid w:val="001B6C87"/>
    <w:rsid w:val="001C1B91"/>
    <w:rsid w:val="001C215C"/>
    <w:rsid w:val="001C51F0"/>
    <w:rsid w:val="001C57F8"/>
    <w:rsid w:val="001D451D"/>
    <w:rsid w:val="001D4AE7"/>
    <w:rsid w:val="001D577C"/>
    <w:rsid w:val="001E024F"/>
    <w:rsid w:val="001E543F"/>
    <w:rsid w:val="001F0D82"/>
    <w:rsid w:val="001F1E2B"/>
    <w:rsid w:val="001F3677"/>
    <w:rsid w:val="001F455A"/>
    <w:rsid w:val="001F4DED"/>
    <w:rsid w:val="001F590F"/>
    <w:rsid w:val="00200E89"/>
    <w:rsid w:val="002033DD"/>
    <w:rsid w:val="00204B0B"/>
    <w:rsid w:val="00207E54"/>
    <w:rsid w:val="00212388"/>
    <w:rsid w:val="002145F3"/>
    <w:rsid w:val="002146D1"/>
    <w:rsid w:val="00215D35"/>
    <w:rsid w:val="0022025F"/>
    <w:rsid w:val="002202A1"/>
    <w:rsid w:val="00222900"/>
    <w:rsid w:val="00223D15"/>
    <w:rsid w:val="002259D0"/>
    <w:rsid w:val="00226188"/>
    <w:rsid w:val="00226C5A"/>
    <w:rsid w:val="00232DEB"/>
    <w:rsid w:val="00237823"/>
    <w:rsid w:val="00244090"/>
    <w:rsid w:val="00244709"/>
    <w:rsid w:val="00247DE4"/>
    <w:rsid w:val="00251EC8"/>
    <w:rsid w:val="00252EEE"/>
    <w:rsid w:val="002631AA"/>
    <w:rsid w:val="00266452"/>
    <w:rsid w:val="002668A7"/>
    <w:rsid w:val="00267DD3"/>
    <w:rsid w:val="00267EB1"/>
    <w:rsid w:val="00270516"/>
    <w:rsid w:val="002708DB"/>
    <w:rsid w:val="00274321"/>
    <w:rsid w:val="0027735A"/>
    <w:rsid w:val="00282941"/>
    <w:rsid w:val="00286E09"/>
    <w:rsid w:val="00290F02"/>
    <w:rsid w:val="00291B46"/>
    <w:rsid w:val="002922A4"/>
    <w:rsid w:val="00294928"/>
    <w:rsid w:val="00297075"/>
    <w:rsid w:val="002A5B8D"/>
    <w:rsid w:val="002B4F33"/>
    <w:rsid w:val="002B7BBC"/>
    <w:rsid w:val="002C20BD"/>
    <w:rsid w:val="002C3308"/>
    <w:rsid w:val="002C3EA9"/>
    <w:rsid w:val="002C6FBC"/>
    <w:rsid w:val="002E1103"/>
    <w:rsid w:val="002E1C5B"/>
    <w:rsid w:val="002E2934"/>
    <w:rsid w:val="002E41F1"/>
    <w:rsid w:val="002F08CE"/>
    <w:rsid w:val="002F412C"/>
    <w:rsid w:val="002F42BA"/>
    <w:rsid w:val="002F4925"/>
    <w:rsid w:val="00301E82"/>
    <w:rsid w:val="00302686"/>
    <w:rsid w:val="00302F32"/>
    <w:rsid w:val="0030491B"/>
    <w:rsid w:val="00307400"/>
    <w:rsid w:val="003158A1"/>
    <w:rsid w:val="00315904"/>
    <w:rsid w:val="00320B77"/>
    <w:rsid w:val="00327DED"/>
    <w:rsid w:val="00332390"/>
    <w:rsid w:val="003328EB"/>
    <w:rsid w:val="00333884"/>
    <w:rsid w:val="00343750"/>
    <w:rsid w:val="00344469"/>
    <w:rsid w:val="00344578"/>
    <w:rsid w:val="0034569B"/>
    <w:rsid w:val="00346804"/>
    <w:rsid w:val="0035013D"/>
    <w:rsid w:val="00351221"/>
    <w:rsid w:val="003514D4"/>
    <w:rsid w:val="00351C1C"/>
    <w:rsid w:val="00357A59"/>
    <w:rsid w:val="0036438C"/>
    <w:rsid w:val="00365A70"/>
    <w:rsid w:val="00366624"/>
    <w:rsid w:val="00366901"/>
    <w:rsid w:val="00370DA3"/>
    <w:rsid w:val="0037353C"/>
    <w:rsid w:val="00373C7F"/>
    <w:rsid w:val="00375549"/>
    <w:rsid w:val="00376ED2"/>
    <w:rsid w:val="00377AFA"/>
    <w:rsid w:val="00383889"/>
    <w:rsid w:val="003859EA"/>
    <w:rsid w:val="0038627D"/>
    <w:rsid w:val="00391D7C"/>
    <w:rsid w:val="003979E0"/>
    <w:rsid w:val="003A25E4"/>
    <w:rsid w:val="003B073C"/>
    <w:rsid w:val="003B0968"/>
    <w:rsid w:val="003B1E53"/>
    <w:rsid w:val="003B2752"/>
    <w:rsid w:val="003B494B"/>
    <w:rsid w:val="003B530E"/>
    <w:rsid w:val="003B5A31"/>
    <w:rsid w:val="003B65A8"/>
    <w:rsid w:val="003C3EF2"/>
    <w:rsid w:val="003C45A7"/>
    <w:rsid w:val="003D0484"/>
    <w:rsid w:val="003D0A3F"/>
    <w:rsid w:val="003D17D7"/>
    <w:rsid w:val="003D2B87"/>
    <w:rsid w:val="003D4D1D"/>
    <w:rsid w:val="003E2F5B"/>
    <w:rsid w:val="003E3EF2"/>
    <w:rsid w:val="003E5FD3"/>
    <w:rsid w:val="003F0B11"/>
    <w:rsid w:val="003F3C1C"/>
    <w:rsid w:val="003F56E4"/>
    <w:rsid w:val="003F5722"/>
    <w:rsid w:val="003F5AC7"/>
    <w:rsid w:val="003F641D"/>
    <w:rsid w:val="0040519D"/>
    <w:rsid w:val="00405C3A"/>
    <w:rsid w:val="004106AC"/>
    <w:rsid w:val="0041594F"/>
    <w:rsid w:val="00416FAB"/>
    <w:rsid w:val="004201BA"/>
    <w:rsid w:val="00420FE3"/>
    <w:rsid w:val="004213F1"/>
    <w:rsid w:val="00425A42"/>
    <w:rsid w:val="00425A48"/>
    <w:rsid w:val="004261E8"/>
    <w:rsid w:val="00427794"/>
    <w:rsid w:val="00435460"/>
    <w:rsid w:val="0044139F"/>
    <w:rsid w:val="00443ECB"/>
    <w:rsid w:val="00447848"/>
    <w:rsid w:val="00451A05"/>
    <w:rsid w:val="004523AC"/>
    <w:rsid w:val="00455FBA"/>
    <w:rsid w:val="00456A69"/>
    <w:rsid w:val="00461C14"/>
    <w:rsid w:val="00466D43"/>
    <w:rsid w:val="00471FBB"/>
    <w:rsid w:val="00477D14"/>
    <w:rsid w:val="00480A15"/>
    <w:rsid w:val="00482A4F"/>
    <w:rsid w:val="0048382E"/>
    <w:rsid w:val="00486229"/>
    <w:rsid w:val="00486C36"/>
    <w:rsid w:val="004909A2"/>
    <w:rsid w:val="00494A0F"/>
    <w:rsid w:val="0049677E"/>
    <w:rsid w:val="00496D8F"/>
    <w:rsid w:val="00496DA9"/>
    <w:rsid w:val="004979F8"/>
    <w:rsid w:val="00497F87"/>
    <w:rsid w:val="004A22E8"/>
    <w:rsid w:val="004A4CE7"/>
    <w:rsid w:val="004A5B9D"/>
    <w:rsid w:val="004A6A25"/>
    <w:rsid w:val="004A6E00"/>
    <w:rsid w:val="004B1915"/>
    <w:rsid w:val="004B4225"/>
    <w:rsid w:val="004B723B"/>
    <w:rsid w:val="004B7355"/>
    <w:rsid w:val="004C5B9B"/>
    <w:rsid w:val="004D07FA"/>
    <w:rsid w:val="004D1259"/>
    <w:rsid w:val="004D30B3"/>
    <w:rsid w:val="004D6182"/>
    <w:rsid w:val="004E19CD"/>
    <w:rsid w:val="004E6D6E"/>
    <w:rsid w:val="004F2B54"/>
    <w:rsid w:val="004F509B"/>
    <w:rsid w:val="004F79E1"/>
    <w:rsid w:val="00502710"/>
    <w:rsid w:val="005100D4"/>
    <w:rsid w:val="00510759"/>
    <w:rsid w:val="00510E15"/>
    <w:rsid w:val="0051197F"/>
    <w:rsid w:val="005203DF"/>
    <w:rsid w:val="0052377C"/>
    <w:rsid w:val="00523F28"/>
    <w:rsid w:val="00525BC2"/>
    <w:rsid w:val="00530394"/>
    <w:rsid w:val="005315D0"/>
    <w:rsid w:val="00533D49"/>
    <w:rsid w:val="005406AE"/>
    <w:rsid w:val="005440DA"/>
    <w:rsid w:val="005446A1"/>
    <w:rsid w:val="00545B35"/>
    <w:rsid w:val="00546405"/>
    <w:rsid w:val="005510EA"/>
    <w:rsid w:val="00551C75"/>
    <w:rsid w:val="0055256C"/>
    <w:rsid w:val="0055296C"/>
    <w:rsid w:val="00571E29"/>
    <w:rsid w:val="00572BE9"/>
    <w:rsid w:val="005736C8"/>
    <w:rsid w:val="0057619C"/>
    <w:rsid w:val="00577271"/>
    <w:rsid w:val="00577723"/>
    <w:rsid w:val="00580A2D"/>
    <w:rsid w:val="005842DE"/>
    <w:rsid w:val="005870D6"/>
    <w:rsid w:val="00590453"/>
    <w:rsid w:val="00591AC2"/>
    <w:rsid w:val="00597F13"/>
    <w:rsid w:val="005A003C"/>
    <w:rsid w:val="005A021A"/>
    <w:rsid w:val="005A1DF0"/>
    <w:rsid w:val="005A1E63"/>
    <w:rsid w:val="005A4E00"/>
    <w:rsid w:val="005B38EF"/>
    <w:rsid w:val="005B4BD8"/>
    <w:rsid w:val="005C221B"/>
    <w:rsid w:val="005C2933"/>
    <w:rsid w:val="005C6E9C"/>
    <w:rsid w:val="005D02E6"/>
    <w:rsid w:val="005D049E"/>
    <w:rsid w:val="005D4F96"/>
    <w:rsid w:val="005D57A0"/>
    <w:rsid w:val="005E29C8"/>
    <w:rsid w:val="005E488F"/>
    <w:rsid w:val="005E4AAD"/>
    <w:rsid w:val="005E52A8"/>
    <w:rsid w:val="005F5AEC"/>
    <w:rsid w:val="005F5C5C"/>
    <w:rsid w:val="006024A8"/>
    <w:rsid w:val="00602885"/>
    <w:rsid w:val="00604888"/>
    <w:rsid w:val="00606067"/>
    <w:rsid w:val="006162CD"/>
    <w:rsid w:val="00621A71"/>
    <w:rsid w:val="00627A99"/>
    <w:rsid w:val="006323EA"/>
    <w:rsid w:val="00632953"/>
    <w:rsid w:val="00633A85"/>
    <w:rsid w:val="00637956"/>
    <w:rsid w:val="00643A07"/>
    <w:rsid w:val="00651734"/>
    <w:rsid w:val="00653779"/>
    <w:rsid w:val="0066349A"/>
    <w:rsid w:val="00663890"/>
    <w:rsid w:val="00667E54"/>
    <w:rsid w:val="00671024"/>
    <w:rsid w:val="006752C4"/>
    <w:rsid w:val="0067648B"/>
    <w:rsid w:val="00682896"/>
    <w:rsid w:val="00683751"/>
    <w:rsid w:val="00691E4A"/>
    <w:rsid w:val="006948E3"/>
    <w:rsid w:val="0069580D"/>
    <w:rsid w:val="00695ABF"/>
    <w:rsid w:val="006A0287"/>
    <w:rsid w:val="006A1532"/>
    <w:rsid w:val="006A1658"/>
    <w:rsid w:val="006A1856"/>
    <w:rsid w:val="006A53B4"/>
    <w:rsid w:val="006A63A9"/>
    <w:rsid w:val="006A7200"/>
    <w:rsid w:val="006A7EB3"/>
    <w:rsid w:val="006B27DC"/>
    <w:rsid w:val="006B27E0"/>
    <w:rsid w:val="006C682D"/>
    <w:rsid w:val="006C74D7"/>
    <w:rsid w:val="006E17D7"/>
    <w:rsid w:val="006E18B3"/>
    <w:rsid w:val="006E1C47"/>
    <w:rsid w:val="006E6CBA"/>
    <w:rsid w:val="006E7ECD"/>
    <w:rsid w:val="006F3D8F"/>
    <w:rsid w:val="006F3FAD"/>
    <w:rsid w:val="006F465A"/>
    <w:rsid w:val="00701F1F"/>
    <w:rsid w:val="007028F0"/>
    <w:rsid w:val="00703BC2"/>
    <w:rsid w:val="0070621B"/>
    <w:rsid w:val="00713DD1"/>
    <w:rsid w:val="00725244"/>
    <w:rsid w:val="007258B3"/>
    <w:rsid w:val="00732B76"/>
    <w:rsid w:val="00734772"/>
    <w:rsid w:val="00735DB4"/>
    <w:rsid w:val="007367C9"/>
    <w:rsid w:val="007376F2"/>
    <w:rsid w:val="007422C5"/>
    <w:rsid w:val="00742537"/>
    <w:rsid w:val="0074323B"/>
    <w:rsid w:val="00746A3F"/>
    <w:rsid w:val="007512A6"/>
    <w:rsid w:val="007516C4"/>
    <w:rsid w:val="007545BD"/>
    <w:rsid w:val="0075533D"/>
    <w:rsid w:val="00756722"/>
    <w:rsid w:val="00756AF5"/>
    <w:rsid w:val="00756F24"/>
    <w:rsid w:val="00756F94"/>
    <w:rsid w:val="0076081D"/>
    <w:rsid w:val="00764975"/>
    <w:rsid w:val="00764A45"/>
    <w:rsid w:val="00765217"/>
    <w:rsid w:val="00772054"/>
    <w:rsid w:val="00781385"/>
    <w:rsid w:val="00781D08"/>
    <w:rsid w:val="007926EE"/>
    <w:rsid w:val="00793A3E"/>
    <w:rsid w:val="007A374D"/>
    <w:rsid w:val="007B2FF8"/>
    <w:rsid w:val="007B3815"/>
    <w:rsid w:val="007B4384"/>
    <w:rsid w:val="007C0B10"/>
    <w:rsid w:val="007C124D"/>
    <w:rsid w:val="007C173B"/>
    <w:rsid w:val="007C2BA7"/>
    <w:rsid w:val="007C4F45"/>
    <w:rsid w:val="007C59A5"/>
    <w:rsid w:val="007C5D70"/>
    <w:rsid w:val="007C6443"/>
    <w:rsid w:val="007C7210"/>
    <w:rsid w:val="007D0DD1"/>
    <w:rsid w:val="007D60B2"/>
    <w:rsid w:val="007E09A4"/>
    <w:rsid w:val="007E21FC"/>
    <w:rsid w:val="007E4C3E"/>
    <w:rsid w:val="007E67B5"/>
    <w:rsid w:val="007F025B"/>
    <w:rsid w:val="007F03D6"/>
    <w:rsid w:val="007F1898"/>
    <w:rsid w:val="007F2F7B"/>
    <w:rsid w:val="007F4653"/>
    <w:rsid w:val="007F5202"/>
    <w:rsid w:val="00800FB8"/>
    <w:rsid w:val="008064FB"/>
    <w:rsid w:val="00813F40"/>
    <w:rsid w:val="00814BA5"/>
    <w:rsid w:val="008162BC"/>
    <w:rsid w:val="00817D64"/>
    <w:rsid w:val="00821498"/>
    <w:rsid w:val="00822767"/>
    <w:rsid w:val="00824666"/>
    <w:rsid w:val="00826D9E"/>
    <w:rsid w:val="00835C40"/>
    <w:rsid w:val="00840E4A"/>
    <w:rsid w:val="00847EC5"/>
    <w:rsid w:val="008514CA"/>
    <w:rsid w:val="00852B66"/>
    <w:rsid w:val="00853384"/>
    <w:rsid w:val="00853D41"/>
    <w:rsid w:val="00861025"/>
    <w:rsid w:val="0086108F"/>
    <w:rsid w:val="00861267"/>
    <w:rsid w:val="0086207F"/>
    <w:rsid w:val="008646D4"/>
    <w:rsid w:val="00865941"/>
    <w:rsid w:val="00870AC2"/>
    <w:rsid w:val="00870E71"/>
    <w:rsid w:val="00872233"/>
    <w:rsid w:val="0087264E"/>
    <w:rsid w:val="00872CA8"/>
    <w:rsid w:val="00873638"/>
    <w:rsid w:val="00874440"/>
    <w:rsid w:val="00876C32"/>
    <w:rsid w:val="008848A4"/>
    <w:rsid w:val="00885267"/>
    <w:rsid w:val="00886FC9"/>
    <w:rsid w:val="00891854"/>
    <w:rsid w:val="008A2AB3"/>
    <w:rsid w:val="008A3303"/>
    <w:rsid w:val="008A3708"/>
    <w:rsid w:val="008A7500"/>
    <w:rsid w:val="008B0019"/>
    <w:rsid w:val="008B4938"/>
    <w:rsid w:val="008B6AA7"/>
    <w:rsid w:val="008C183B"/>
    <w:rsid w:val="008C2DE6"/>
    <w:rsid w:val="008C7971"/>
    <w:rsid w:val="008C7B3C"/>
    <w:rsid w:val="008D1339"/>
    <w:rsid w:val="008D4B9C"/>
    <w:rsid w:val="008D546C"/>
    <w:rsid w:val="008D7057"/>
    <w:rsid w:val="008E09C2"/>
    <w:rsid w:val="008E7919"/>
    <w:rsid w:val="008E7CA1"/>
    <w:rsid w:val="008F00BD"/>
    <w:rsid w:val="008F1DA3"/>
    <w:rsid w:val="008F218A"/>
    <w:rsid w:val="008F3641"/>
    <w:rsid w:val="009006E7"/>
    <w:rsid w:val="00901A91"/>
    <w:rsid w:val="00902DB9"/>
    <w:rsid w:val="00910018"/>
    <w:rsid w:val="00912D1E"/>
    <w:rsid w:val="009205E0"/>
    <w:rsid w:val="0092263B"/>
    <w:rsid w:val="00923BA8"/>
    <w:rsid w:val="00924CCC"/>
    <w:rsid w:val="00925749"/>
    <w:rsid w:val="00927FB6"/>
    <w:rsid w:val="00930378"/>
    <w:rsid w:val="009330D0"/>
    <w:rsid w:val="00936773"/>
    <w:rsid w:val="00936897"/>
    <w:rsid w:val="00937265"/>
    <w:rsid w:val="009513B4"/>
    <w:rsid w:val="00953ACF"/>
    <w:rsid w:val="009634EC"/>
    <w:rsid w:val="00964020"/>
    <w:rsid w:val="00964ADB"/>
    <w:rsid w:val="00965F88"/>
    <w:rsid w:val="00967564"/>
    <w:rsid w:val="00971878"/>
    <w:rsid w:val="00973EF7"/>
    <w:rsid w:val="009752E9"/>
    <w:rsid w:val="009806C4"/>
    <w:rsid w:val="00983BC5"/>
    <w:rsid w:val="00984168"/>
    <w:rsid w:val="009871CB"/>
    <w:rsid w:val="00987CEB"/>
    <w:rsid w:val="00990672"/>
    <w:rsid w:val="009933DF"/>
    <w:rsid w:val="00993D8B"/>
    <w:rsid w:val="009941A0"/>
    <w:rsid w:val="0099758C"/>
    <w:rsid w:val="00997C01"/>
    <w:rsid w:val="009A0939"/>
    <w:rsid w:val="009A5270"/>
    <w:rsid w:val="009A5A38"/>
    <w:rsid w:val="009A7B80"/>
    <w:rsid w:val="009A7E92"/>
    <w:rsid w:val="009B1EF2"/>
    <w:rsid w:val="009B6AC0"/>
    <w:rsid w:val="009C62FA"/>
    <w:rsid w:val="009C649B"/>
    <w:rsid w:val="009D43DD"/>
    <w:rsid w:val="009E0E56"/>
    <w:rsid w:val="009E2746"/>
    <w:rsid w:val="009E2A51"/>
    <w:rsid w:val="009E3B9F"/>
    <w:rsid w:val="009E4103"/>
    <w:rsid w:val="009F3CF4"/>
    <w:rsid w:val="009F7451"/>
    <w:rsid w:val="00A0269E"/>
    <w:rsid w:val="00A045D8"/>
    <w:rsid w:val="00A04CD5"/>
    <w:rsid w:val="00A050D7"/>
    <w:rsid w:val="00A071D7"/>
    <w:rsid w:val="00A1069B"/>
    <w:rsid w:val="00A11854"/>
    <w:rsid w:val="00A14C1B"/>
    <w:rsid w:val="00A172DA"/>
    <w:rsid w:val="00A17845"/>
    <w:rsid w:val="00A20E93"/>
    <w:rsid w:val="00A24BF7"/>
    <w:rsid w:val="00A27963"/>
    <w:rsid w:val="00A3188A"/>
    <w:rsid w:val="00A3255F"/>
    <w:rsid w:val="00A35E64"/>
    <w:rsid w:val="00A40973"/>
    <w:rsid w:val="00A4322F"/>
    <w:rsid w:val="00A47534"/>
    <w:rsid w:val="00A50203"/>
    <w:rsid w:val="00A52C11"/>
    <w:rsid w:val="00A55E93"/>
    <w:rsid w:val="00A571C7"/>
    <w:rsid w:val="00A71075"/>
    <w:rsid w:val="00A73FF2"/>
    <w:rsid w:val="00A93D0E"/>
    <w:rsid w:val="00A93E26"/>
    <w:rsid w:val="00A947F3"/>
    <w:rsid w:val="00A95381"/>
    <w:rsid w:val="00A95B0A"/>
    <w:rsid w:val="00A966C1"/>
    <w:rsid w:val="00A966D2"/>
    <w:rsid w:val="00A9776C"/>
    <w:rsid w:val="00AA2854"/>
    <w:rsid w:val="00AA5863"/>
    <w:rsid w:val="00AA77C3"/>
    <w:rsid w:val="00AA7F37"/>
    <w:rsid w:val="00AC246B"/>
    <w:rsid w:val="00AC540E"/>
    <w:rsid w:val="00AC7780"/>
    <w:rsid w:val="00AD057B"/>
    <w:rsid w:val="00AD0B33"/>
    <w:rsid w:val="00AD33B2"/>
    <w:rsid w:val="00AD6392"/>
    <w:rsid w:val="00AD6444"/>
    <w:rsid w:val="00AE073C"/>
    <w:rsid w:val="00AE2A1B"/>
    <w:rsid w:val="00AE4612"/>
    <w:rsid w:val="00AF1E4D"/>
    <w:rsid w:val="00AF31F4"/>
    <w:rsid w:val="00AF410B"/>
    <w:rsid w:val="00AF58F7"/>
    <w:rsid w:val="00AF6049"/>
    <w:rsid w:val="00AF6193"/>
    <w:rsid w:val="00B03D38"/>
    <w:rsid w:val="00B167F4"/>
    <w:rsid w:val="00B21326"/>
    <w:rsid w:val="00B26214"/>
    <w:rsid w:val="00B34563"/>
    <w:rsid w:val="00B404E1"/>
    <w:rsid w:val="00B408BC"/>
    <w:rsid w:val="00B41128"/>
    <w:rsid w:val="00B4224E"/>
    <w:rsid w:val="00B45195"/>
    <w:rsid w:val="00B452BB"/>
    <w:rsid w:val="00B5170B"/>
    <w:rsid w:val="00B51E79"/>
    <w:rsid w:val="00B55287"/>
    <w:rsid w:val="00B57574"/>
    <w:rsid w:val="00B67451"/>
    <w:rsid w:val="00B71702"/>
    <w:rsid w:val="00B721C2"/>
    <w:rsid w:val="00B74A50"/>
    <w:rsid w:val="00B75909"/>
    <w:rsid w:val="00B76CB4"/>
    <w:rsid w:val="00B800D2"/>
    <w:rsid w:val="00B85702"/>
    <w:rsid w:val="00B86091"/>
    <w:rsid w:val="00B937E0"/>
    <w:rsid w:val="00B95443"/>
    <w:rsid w:val="00B95891"/>
    <w:rsid w:val="00B97873"/>
    <w:rsid w:val="00BA08BD"/>
    <w:rsid w:val="00BA1532"/>
    <w:rsid w:val="00BA25DC"/>
    <w:rsid w:val="00BA4722"/>
    <w:rsid w:val="00BA78B7"/>
    <w:rsid w:val="00BB386F"/>
    <w:rsid w:val="00BB659A"/>
    <w:rsid w:val="00BB7D1A"/>
    <w:rsid w:val="00BB7D43"/>
    <w:rsid w:val="00BC0579"/>
    <w:rsid w:val="00BC1ABB"/>
    <w:rsid w:val="00BC3483"/>
    <w:rsid w:val="00BC6A0E"/>
    <w:rsid w:val="00BC7338"/>
    <w:rsid w:val="00BD215D"/>
    <w:rsid w:val="00BD7312"/>
    <w:rsid w:val="00BD7C26"/>
    <w:rsid w:val="00BD7E91"/>
    <w:rsid w:val="00BE0CD5"/>
    <w:rsid w:val="00BF4EEF"/>
    <w:rsid w:val="00C05948"/>
    <w:rsid w:val="00C0657C"/>
    <w:rsid w:val="00C06AFF"/>
    <w:rsid w:val="00C06C7D"/>
    <w:rsid w:val="00C079FE"/>
    <w:rsid w:val="00C11696"/>
    <w:rsid w:val="00C123C2"/>
    <w:rsid w:val="00C1535F"/>
    <w:rsid w:val="00C20A7C"/>
    <w:rsid w:val="00C22DDB"/>
    <w:rsid w:val="00C244A5"/>
    <w:rsid w:val="00C27C31"/>
    <w:rsid w:val="00C332E6"/>
    <w:rsid w:val="00C33CCA"/>
    <w:rsid w:val="00C405C6"/>
    <w:rsid w:val="00C41427"/>
    <w:rsid w:val="00C41951"/>
    <w:rsid w:val="00C422EB"/>
    <w:rsid w:val="00C42416"/>
    <w:rsid w:val="00C442A9"/>
    <w:rsid w:val="00C4483D"/>
    <w:rsid w:val="00C46458"/>
    <w:rsid w:val="00C51C0D"/>
    <w:rsid w:val="00C55850"/>
    <w:rsid w:val="00C563C4"/>
    <w:rsid w:val="00C60723"/>
    <w:rsid w:val="00C638EE"/>
    <w:rsid w:val="00C63E9A"/>
    <w:rsid w:val="00C65DCE"/>
    <w:rsid w:val="00C668FF"/>
    <w:rsid w:val="00C77E97"/>
    <w:rsid w:val="00C81232"/>
    <w:rsid w:val="00C8144D"/>
    <w:rsid w:val="00C825E7"/>
    <w:rsid w:val="00C917B7"/>
    <w:rsid w:val="00CA14FF"/>
    <w:rsid w:val="00CA1E89"/>
    <w:rsid w:val="00CA42AE"/>
    <w:rsid w:val="00CB015E"/>
    <w:rsid w:val="00CB1865"/>
    <w:rsid w:val="00CC2452"/>
    <w:rsid w:val="00CC2845"/>
    <w:rsid w:val="00CD0052"/>
    <w:rsid w:val="00CD071A"/>
    <w:rsid w:val="00CD0E9A"/>
    <w:rsid w:val="00CD3CE7"/>
    <w:rsid w:val="00CD49B6"/>
    <w:rsid w:val="00CD4ACA"/>
    <w:rsid w:val="00CD59A6"/>
    <w:rsid w:val="00CE0F71"/>
    <w:rsid w:val="00CE1039"/>
    <w:rsid w:val="00CE2920"/>
    <w:rsid w:val="00CE32FB"/>
    <w:rsid w:val="00CF0805"/>
    <w:rsid w:val="00CF2792"/>
    <w:rsid w:val="00CF2F1D"/>
    <w:rsid w:val="00CF35D5"/>
    <w:rsid w:val="00CF39B5"/>
    <w:rsid w:val="00CF511D"/>
    <w:rsid w:val="00D05BF6"/>
    <w:rsid w:val="00D115BC"/>
    <w:rsid w:val="00D2078F"/>
    <w:rsid w:val="00D24030"/>
    <w:rsid w:val="00D26055"/>
    <w:rsid w:val="00D27B18"/>
    <w:rsid w:val="00D3126F"/>
    <w:rsid w:val="00D32027"/>
    <w:rsid w:val="00D41ECD"/>
    <w:rsid w:val="00D43753"/>
    <w:rsid w:val="00D44C4E"/>
    <w:rsid w:val="00D519BC"/>
    <w:rsid w:val="00D5303F"/>
    <w:rsid w:val="00D5397E"/>
    <w:rsid w:val="00D53A3A"/>
    <w:rsid w:val="00D555F6"/>
    <w:rsid w:val="00D55BE5"/>
    <w:rsid w:val="00D57DAD"/>
    <w:rsid w:val="00D63CDA"/>
    <w:rsid w:val="00D646A1"/>
    <w:rsid w:val="00D64DA9"/>
    <w:rsid w:val="00D65440"/>
    <w:rsid w:val="00D70A5B"/>
    <w:rsid w:val="00D73A2E"/>
    <w:rsid w:val="00D74097"/>
    <w:rsid w:val="00D76333"/>
    <w:rsid w:val="00D82A71"/>
    <w:rsid w:val="00D85689"/>
    <w:rsid w:val="00D90F00"/>
    <w:rsid w:val="00D94458"/>
    <w:rsid w:val="00DB2760"/>
    <w:rsid w:val="00DB2F80"/>
    <w:rsid w:val="00DB447D"/>
    <w:rsid w:val="00DB4940"/>
    <w:rsid w:val="00DB6610"/>
    <w:rsid w:val="00DC031C"/>
    <w:rsid w:val="00DC0399"/>
    <w:rsid w:val="00DC2B69"/>
    <w:rsid w:val="00DC53E8"/>
    <w:rsid w:val="00DC5B12"/>
    <w:rsid w:val="00DC773E"/>
    <w:rsid w:val="00DD0723"/>
    <w:rsid w:val="00DD0B9F"/>
    <w:rsid w:val="00DD2DF4"/>
    <w:rsid w:val="00DD3C6C"/>
    <w:rsid w:val="00DD6954"/>
    <w:rsid w:val="00DD7859"/>
    <w:rsid w:val="00DE3909"/>
    <w:rsid w:val="00DE4E1E"/>
    <w:rsid w:val="00DE692C"/>
    <w:rsid w:val="00DF3562"/>
    <w:rsid w:val="00E007E3"/>
    <w:rsid w:val="00E00BF9"/>
    <w:rsid w:val="00E01130"/>
    <w:rsid w:val="00E021A0"/>
    <w:rsid w:val="00E101A6"/>
    <w:rsid w:val="00E128A1"/>
    <w:rsid w:val="00E14ACF"/>
    <w:rsid w:val="00E14F32"/>
    <w:rsid w:val="00E2018C"/>
    <w:rsid w:val="00E20891"/>
    <w:rsid w:val="00E20AEC"/>
    <w:rsid w:val="00E21E83"/>
    <w:rsid w:val="00E226EF"/>
    <w:rsid w:val="00E25D8B"/>
    <w:rsid w:val="00E3697F"/>
    <w:rsid w:val="00E373C1"/>
    <w:rsid w:val="00E506AE"/>
    <w:rsid w:val="00E531C7"/>
    <w:rsid w:val="00E60B06"/>
    <w:rsid w:val="00E627D0"/>
    <w:rsid w:val="00E64611"/>
    <w:rsid w:val="00E64621"/>
    <w:rsid w:val="00E77A09"/>
    <w:rsid w:val="00E80600"/>
    <w:rsid w:val="00E829F3"/>
    <w:rsid w:val="00E82D85"/>
    <w:rsid w:val="00E85162"/>
    <w:rsid w:val="00E856BB"/>
    <w:rsid w:val="00E938FC"/>
    <w:rsid w:val="00E961B2"/>
    <w:rsid w:val="00EA3133"/>
    <w:rsid w:val="00EB5586"/>
    <w:rsid w:val="00EC251F"/>
    <w:rsid w:val="00EC2688"/>
    <w:rsid w:val="00EC65B9"/>
    <w:rsid w:val="00ED0597"/>
    <w:rsid w:val="00ED12EC"/>
    <w:rsid w:val="00ED3134"/>
    <w:rsid w:val="00ED7105"/>
    <w:rsid w:val="00EE229F"/>
    <w:rsid w:val="00EE2BC8"/>
    <w:rsid w:val="00EF4D35"/>
    <w:rsid w:val="00EF6275"/>
    <w:rsid w:val="00F006DE"/>
    <w:rsid w:val="00F05BD4"/>
    <w:rsid w:val="00F06AAB"/>
    <w:rsid w:val="00F103A7"/>
    <w:rsid w:val="00F12E60"/>
    <w:rsid w:val="00F16B01"/>
    <w:rsid w:val="00F16F3F"/>
    <w:rsid w:val="00F170D2"/>
    <w:rsid w:val="00F22706"/>
    <w:rsid w:val="00F2374B"/>
    <w:rsid w:val="00F2445D"/>
    <w:rsid w:val="00F26D05"/>
    <w:rsid w:val="00F27630"/>
    <w:rsid w:val="00F302D6"/>
    <w:rsid w:val="00F32FF7"/>
    <w:rsid w:val="00F4239F"/>
    <w:rsid w:val="00F44A01"/>
    <w:rsid w:val="00F51982"/>
    <w:rsid w:val="00F52746"/>
    <w:rsid w:val="00F52BF7"/>
    <w:rsid w:val="00F53B35"/>
    <w:rsid w:val="00F563C5"/>
    <w:rsid w:val="00F5732F"/>
    <w:rsid w:val="00F575C9"/>
    <w:rsid w:val="00F5779F"/>
    <w:rsid w:val="00F6197E"/>
    <w:rsid w:val="00F627AB"/>
    <w:rsid w:val="00F62B62"/>
    <w:rsid w:val="00F63BAA"/>
    <w:rsid w:val="00F66355"/>
    <w:rsid w:val="00F737C9"/>
    <w:rsid w:val="00F75AE7"/>
    <w:rsid w:val="00F75E2C"/>
    <w:rsid w:val="00F77583"/>
    <w:rsid w:val="00F80C95"/>
    <w:rsid w:val="00F8244B"/>
    <w:rsid w:val="00F90AB2"/>
    <w:rsid w:val="00F91282"/>
    <w:rsid w:val="00F93897"/>
    <w:rsid w:val="00F95A40"/>
    <w:rsid w:val="00F97B76"/>
    <w:rsid w:val="00FA278D"/>
    <w:rsid w:val="00FA69F1"/>
    <w:rsid w:val="00FA7691"/>
    <w:rsid w:val="00FB165E"/>
    <w:rsid w:val="00FB1688"/>
    <w:rsid w:val="00FB22D9"/>
    <w:rsid w:val="00FB3AF5"/>
    <w:rsid w:val="00FB706B"/>
    <w:rsid w:val="00FB744C"/>
    <w:rsid w:val="00FC1B96"/>
    <w:rsid w:val="00FC2A82"/>
    <w:rsid w:val="00FD514C"/>
    <w:rsid w:val="00FD7637"/>
    <w:rsid w:val="00FE2637"/>
    <w:rsid w:val="00FE4471"/>
    <w:rsid w:val="00FF07A1"/>
    <w:rsid w:val="00FF134C"/>
    <w:rsid w:val="00FF20F0"/>
    <w:rsid w:val="00FF3178"/>
    <w:rsid w:val="00FF5892"/>
    <w:rsid w:val="00FF6F8A"/>
    <w:rsid w:val="00FF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D705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t,single space,Footnote Text Char,Footnote Text Char1 Char1,Footnote Text Char Char Char1,Footnote Text Char1 Char Char,Footnote Text Char Char Char Char,Footnote Text Char Char1 Char,Footnote Text Char Char2,fn,footnote text,ft2"/>
    <w:basedOn w:val="a"/>
    <w:link w:val="a4"/>
    <w:semiHidden/>
    <w:rsid w:val="002E2934"/>
    <w:rPr>
      <w:sz w:val="20"/>
      <w:szCs w:val="20"/>
    </w:rPr>
  </w:style>
  <w:style w:type="character" w:customStyle="1" w:styleId="a4">
    <w:name w:val="Текст сноски Знак"/>
    <w:aliases w:val="ft Знак,single space Знак,Footnote Text Char Знак,Footnote Text Char1 Char1 Знак,Footnote Text Char Char Char1 Знак,Footnote Text Char1 Char Char Знак,Footnote Text Char Char Char Char Знак,Footnote Text Char Char1 Char Знак,fn Знак"/>
    <w:basedOn w:val="a0"/>
    <w:link w:val="a3"/>
    <w:uiPriority w:val="99"/>
    <w:semiHidden/>
    <w:rsid w:val="002E2934"/>
    <w:rPr>
      <w:rFonts w:ascii="Times New Roman" w:eastAsia="Times New Roman" w:hAnsi="Times New Roman" w:cs="Times New Roman"/>
      <w:sz w:val="20"/>
      <w:szCs w:val="20"/>
      <w:lang w:eastAsia="ru-RU"/>
    </w:rPr>
  </w:style>
  <w:style w:type="character" w:styleId="a5">
    <w:name w:val="footnote reference"/>
    <w:aliases w:val="ftref,16 Point,Superscript 6 Point,Знак сноски-FN"/>
    <w:basedOn w:val="a0"/>
    <w:semiHidden/>
    <w:rsid w:val="002E2934"/>
    <w:rPr>
      <w:vertAlign w:val="superscript"/>
    </w:rPr>
  </w:style>
  <w:style w:type="paragraph" w:styleId="a6">
    <w:name w:val="List Paragraph"/>
    <w:basedOn w:val="a"/>
    <w:uiPriority w:val="34"/>
    <w:qFormat/>
    <w:rsid w:val="002E2934"/>
    <w:pPr>
      <w:ind w:left="720"/>
      <w:contextualSpacing/>
    </w:pPr>
  </w:style>
  <w:style w:type="paragraph" w:styleId="a7">
    <w:name w:val="Balloon Text"/>
    <w:basedOn w:val="a"/>
    <w:link w:val="a8"/>
    <w:uiPriority w:val="99"/>
    <w:semiHidden/>
    <w:unhideWhenUsed/>
    <w:rsid w:val="00E961B2"/>
    <w:rPr>
      <w:rFonts w:ascii="Tahoma" w:hAnsi="Tahoma" w:cs="Tahoma"/>
      <w:sz w:val="16"/>
      <w:szCs w:val="16"/>
    </w:rPr>
  </w:style>
  <w:style w:type="character" w:customStyle="1" w:styleId="a8">
    <w:name w:val="Текст выноски Знак"/>
    <w:basedOn w:val="a0"/>
    <w:link w:val="a7"/>
    <w:uiPriority w:val="99"/>
    <w:semiHidden/>
    <w:rsid w:val="00E961B2"/>
    <w:rPr>
      <w:rFonts w:ascii="Tahoma" w:eastAsia="Times New Roman" w:hAnsi="Tahoma" w:cs="Tahoma"/>
      <w:sz w:val="16"/>
      <w:szCs w:val="16"/>
      <w:lang w:eastAsia="ru-RU"/>
    </w:rPr>
  </w:style>
  <w:style w:type="character" w:styleId="a9">
    <w:name w:val="annotation reference"/>
    <w:basedOn w:val="a0"/>
    <w:uiPriority w:val="99"/>
    <w:semiHidden/>
    <w:rsid w:val="00993D8B"/>
    <w:rPr>
      <w:sz w:val="16"/>
      <w:szCs w:val="16"/>
    </w:rPr>
  </w:style>
  <w:style w:type="paragraph" w:styleId="aa">
    <w:name w:val="header"/>
    <w:basedOn w:val="a"/>
    <w:link w:val="ab"/>
    <w:uiPriority w:val="99"/>
    <w:semiHidden/>
    <w:unhideWhenUsed/>
    <w:rsid w:val="008A3708"/>
    <w:pPr>
      <w:tabs>
        <w:tab w:val="center" w:pos="4677"/>
        <w:tab w:val="right" w:pos="9355"/>
      </w:tabs>
    </w:pPr>
  </w:style>
  <w:style w:type="character" w:customStyle="1" w:styleId="ab">
    <w:name w:val="Верхний колонтитул Знак"/>
    <w:basedOn w:val="a0"/>
    <w:link w:val="aa"/>
    <w:uiPriority w:val="99"/>
    <w:semiHidden/>
    <w:rsid w:val="008A37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3708"/>
    <w:pPr>
      <w:tabs>
        <w:tab w:val="center" w:pos="4677"/>
        <w:tab w:val="right" w:pos="9355"/>
      </w:tabs>
    </w:pPr>
  </w:style>
  <w:style w:type="character" w:customStyle="1" w:styleId="ad">
    <w:name w:val="Нижний колонтитул Знак"/>
    <w:basedOn w:val="a0"/>
    <w:link w:val="ac"/>
    <w:uiPriority w:val="99"/>
    <w:rsid w:val="008A3708"/>
    <w:rPr>
      <w:rFonts w:ascii="Times New Roman" w:eastAsia="Times New Roman" w:hAnsi="Times New Roman" w:cs="Times New Roman"/>
      <w:sz w:val="24"/>
      <w:szCs w:val="24"/>
      <w:lang w:eastAsia="ru-RU"/>
    </w:rPr>
  </w:style>
  <w:style w:type="paragraph" w:styleId="ae">
    <w:name w:val="Normal (Web)"/>
    <w:basedOn w:val="a"/>
    <w:uiPriority w:val="99"/>
    <w:unhideWhenUsed/>
    <w:rsid w:val="00502710"/>
    <w:pPr>
      <w:spacing w:before="100" w:beforeAutospacing="1" w:after="100" w:afterAutospacing="1"/>
    </w:pPr>
  </w:style>
  <w:style w:type="character" w:styleId="af">
    <w:name w:val="Hyperlink"/>
    <w:basedOn w:val="a0"/>
    <w:uiPriority w:val="99"/>
    <w:unhideWhenUsed/>
    <w:rsid w:val="00AD6444"/>
    <w:rPr>
      <w:color w:val="0000FF" w:themeColor="hyperlink"/>
      <w:u w:val="single"/>
    </w:rPr>
  </w:style>
  <w:style w:type="paragraph" w:styleId="af0">
    <w:name w:val="Body Text"/>
    <w:basedOn w:val="a"/>
    <w:link w:val="af1"/>
    <w:rsid w:val="001C215C"/>
    <w:pPr>
      <w:spacing w:after="120"/>
    </w:pPr>
  </w:style>
  <w:style w:type="character" w:customStyle="1" w:styleId="af1">
    <w:name w:val="Основной текст Знак"/>
    <w:basedOn w:val="a0"/>
    <w:link w:val="af0"/>
    <w:rsid w:val="001C215C"/>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847EC5"/>
    <w:pPr>
      <w:spacing w:after="120"/>
      <w:ind w:left="283"/>
    </w:pPr>
  </w:style>
  <w:style w:type="character" w:customStyle="1" w:styleId="af3">
    <w:name w:val="Основной текст с отступом Знак"/>
    <w:basedOn w:val="a0"/>
    <w:link w:val="af2"/>
    <w:uiPriority w:val="99"/>
    <w:semiHidden/>
    <w:rsid w:val="00847EC5"/>
    <w:rPr>
      <w:rFonts w:ascii="Times New Roman" w:eastAsia="Times New Roman" w:hAnsi="Times New Roman" w:cs="Times New Roman"/>
      <w:sz w:val="24"/>
      <w:szCs w:val="24"/>
      <w:lang w:eastAsia="ru-RU"/>
    </w:rPr>
  </w:style>
  <w:style w:type="table" w:styleId="af4">
    <w:name w:val="Table Grid"/>
    <w:basedOn w:val="a1"/>
    <w:uiPriority w:val="59"/>
    <w:rsid w:val="00315904"/>
    <w:pPr>
      <w:spacing w:after="0" w:afterAutospacing="1" w:line="240" w:lineRule="auto"/>
      <w:jc w:val="center"/>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FF6F8A"/>
    <w:pPr>
      <w:spacing w:after="0" w:line="240" w:lineRule="auto"/>
    </w:pPr>
    <w:rPr>
      <w:rFonts w:ascii="Times New Roman" w:hAnsi="Times New Roman" w:cs="Times New Roman"/>
      <w:sz w:val="24"/>
    </w:rPr>
  </w:style>
  <w:style w:type="character" w:customStyle="1" w:styleId="opacity">
    <w:name w:val="opacity"/>
    <w:basedOn w:val="a0"/>
    <w:rsid w:val="0041594F"/>
  </w:style>
  <w:style w:type="character" w:customStyle="1" w:styleId="40">
    <w:name w:val="Заголовок 4 Знак"/>
    <w:basedOn w:val="a0"/>
    <w:link w:val="4"/>
    <w:uiPriority w:val="9"/>
    <w:rsid w:val="008D7057"/>
    <w:rPr>
      <w:rFonts w:ascii="Times New Roman" w:eastAsia="Times New Roman" w:hAnsi="Times New Roman" w:cs="Times New Roman"/>
      <w:b/>
      <w:bCs/>
      <w:sz w:val="24"/>
      <w:szCs w:val="24"/>
      <w:lang w:eastAsia="ru-RU"/>
    </w:rPr>
  </w:style>
  <w:style w:type="paragraph" w:customStyle="1" w:styleId="normal">
    <w:name w:val="normal"/>
    <w:basedOn w:val="a"/>
    <w:rsid w:val="008D7057"/>
    <w:pPr>
      <w:spacing w:before="100" w:beforeAutospacing="1" w:after="100" w:afterAutospacing="1"/>
    </w:pPr>
  </w:style>
  <w:style w:type="paragraph" w:customStyle="1" w:styleId="Default">
    <w:name w:val="Default"/>
    <w:rsid w:val="008D7057"/>
    <w:pPr>
      <w:autoSpaceDE w:val="0"/>
      <w:autoSpaceDN w:val="0"/>
      <w:adjustRightInd w:val="0"/>
      <w:spacing w:after="0" w:line="240" w:lineRule="auto"/>
    </w:pPr>
    <w:rPr>
      <w:rFonts w:ascii="Arial" w:hAnsi="Arial" w:cs="Arial"/>
      <w:color w:val="000000"/>
      <w:sz w:val="24"/>
      <w:szCs w:val="24"/>
    </w:rPr>
  </w:style>
  <w:style w:type="character" w:styleId="HTML">
    <w:name w:val="HTML Cite"/>
    <w:basedOn w:val="a0"/>
    <w:uiPriority w:val="99"/>
    <w:semiHidden/>
    <w:unhideWhenUsed/>
    <w:rsid w:val="008D7057"/>
    <w:rPr>
      <w:i w:val="0"/>
      <w:iCs w:val="0"/>
      <w:color w:val="228822"/>
    </w:rPr>
  </w:style>
  <w:style w:type="character" w:styleId="af6">
    <w:name w:val="Emphasis"/>
    <w:basedOn w:val="a0"/>
    <w:uiPriority w:val="20"/>
    <w:qFormat/>
    <w:rsid w:val="008D7057"/>
    <w:rPr>
      <w:i/>
      <w:iCs/>
    </w:rPr>
  </w:style>
  <w:style w:type="paragraph" w:styleId="af7">
    <w:name w:val="annotation text"/>
    <w:basedOn w:val="a"/>
    <w:link w:val="af8"/>
    <w:uiPriority w:val="99"/>
    <w:semiHidden/>
    <w:unhideWhenUsed/>
    <w:rsid w:val="008D7057"/>
    <w:pPr>
      <w:spacing w:after="200"/>
    </w:pPr>
    <w:rPr>
      <w:rFonts w:eastAsia="Calibri"/>
      <w:sz w:val="20"/>
      <w:szCs w:val="20"/>
      <w:lang w:eastAsia="en-US"/>
    </w:rPr>
  </w:style>
  <w:style w:type="character" w:customStyle="1" w:styleId="af8">
    <w:name w:val="Текст примечания Знак"/>
    <w:basedOn w:val="a0"/>
    <w:link w:val="af7"/>
    <w:uiPriority w:val="99"/>
    <w:semiHidden/>
    <w:rsid w:val="008D7057"/>
    <w:rPr>
      <w:rFonts w:ascii="Times New Roman" w:eastAsia="Calibri" w:hAnsi="Times New Roman" w:cs="Times New Roman"/>
      <w:sz w:val="20"/>
      <w:szCs w:val="20"/>
    </w:rPr>
  </w:style>
  <w:style w:type="character" w:customStyle="1" w:styleId="FontStyle146">
    <w:name w:val="Font Style146"/>
    <w:basedOn w:val="a0"/>
    <w:uiPriority w:val="99"/>
    <w:rsid w:val="008D7057"/>
    <w:rPr>
      <w:rFonts w:ascii="Times New Roman" w:hAnsi="Times New Roman" w:cs="Times New Roman"/>
      <w:sz w:val="26"/>
      <w:szCs w:val="26"/>
    </w:rPr>
  </w:style>
  <w:style w:type="paragraph" w:customStyle="1" w:styleId="Style13">
    <w:name w:val="Style13"/>
    <w:basedOn w:val="a"/>
    <w:uiPriority w:val="99"/>
    <w:rsid w:val="008D7057"/>
    <w:pPr>
      <w:widowControl w:val="0"/>
      <w:autoSpaceDE w:val="0"/>
      <w:autoSpaceDN w:val="0"/>
      <w:adjustRightInd w:val="0"/>
      <w:spacing w:line="307" w:lineRule="exact"/>
      <w:ind w:firstLine="614"/>
      <w:jc w:val="both"/>
    </w:pPr>
  </w:style>
  <w:style w:type="character" w:customStyle="1" w:styleId="FontStyle106">
    <w:name w:val="Font Style106"/>
    <w:basedOn w:val="a0"/>
    <w:uiPriority w:val="99"/>
    <w:rsid w:val="008D7057"/>
    <w:rPr>
      <w:rFonts w:ascii="Times New Roman" w:hAnsi="Times New Roman" w:cs="Times New Roman"/>
      <w:b/>
      <w:bCs/>
      <w:sz w:val="26"/>
      <w:szCs w:val="26"/>
    </w:rPr>
  </w:style>
  <w:style w:type="paragraph" w:customStyle="1" w:styleId="Style3">
    <w:name w:val="Style3"/>
    <w:basedOn w:val="a"/>
    <w:uiPriority w:val="99"/>
    <w:rsid w:val="008D7057"/>
    <w:pPr>
      <w:widowControl w:val="0"/>
      <w:autoSpaceDE w:val="0"/>
      <w:autoSpaceDN w:val="0"/>
      <w:adjustRightInd w:val="0"/>
      <w:spacing w:line="278" w:lineRule="exact"/>
      <w:ind w:firstLine="538"/>
      <w:jc w:val="both"/>
    </w:pPr>
  </w:style>
  <w:style w:type="character" w:customStyle="1" w:styleId="FontStyle107">
    <w:name w:val="Font Style107"/>
    <w:basedOn w:val="a0"/>
    <w:uiPriority w:val="99"/>
    <w:rsid w:val="008D7057"/>
    <w:rPr>
      <w:rFonts w:ascii="Arial" w:hAnsi="Arial" w:cs="Arial"/>
      <w:sz w:val="22"/>
      <w:szCs w:val="22"/>
    </w:rPr>
  </w:style>
  <w:style w:type="paragraph" w:customStyle="1" w:styleId="Bodytext">
    <w:name w:val="Body text"/>
    <w:basedOn w:val="a"/>
    <w:next w:val="a"/>
    <w:rsid w:val="00EC251F"/>
    <w:pPr>
      <w:autoSpaceDE w:val="0"/>
      <w:autoSpaceDN w:val="0"/>
      <w:adjustRightInd w:val="0"/>
    </w:pPr>
    <w:rPr>
      <w:rFonts w:ascii="CPDABN+Arial" w:hAnsi="CPDABN+Arial"/>
      <w:lang w:val="en-US" w:eastAsia="en-US"/>
    </w:rPr>
  </w:style>
  <w:style w:type="paragraph" w:styleId="2">
    <w:name w:val="Body Text 2"/>
    <w:basedOn w:val="a"/>
    <w:link w:val="20"/>
    <w:uiPriority w:val="99"/>
    <w:semiHidden/>
    <w:unhideWhenUsed/>
    <w:rsid w:val="00F627AB"/>
    <w:pPr>
      <w:spacing w:after="120" w:line="480" w:lineRule="auto"/>
    </w:pPr>
  </w:style>
  <w:style w:type="character" w:customStyle="1" w:styleId="20">
    <w:name w:val="Основной текст 2 Знак"/>
    <w:basedOn w:val="a0"/>
    <w:link w:val="2"/>
    <w:uiPriority w:val="99"/>
    <w:semiHidden/>
    <w:rsid w:val="00F627AB"/>
    <w:rPr>
      <w:rFonts w:ascii="Times New Roman" w:eastAsia="Times New Roman" w:hAnsi="Times New Roman" w:cs="Times New Roman"/>
      <w:sz w:val="24"/>
      <w:szCs w:val="24"/>
      <w:lang w:eastAsia="ru-RU"/>
    </w:rPr>
  </w:style>
  <w:style w:type="paragraph" w:customStyle="1" w:styleId="Pa3">
    <w:name w:val="Pa3"/>
    <w:basedOn w:val="a"/>
    <w:next w:val="a"/>
    <w:uiPriority w:val="99"/>
    <w:rsid w:val="00953ACF"/>
    <w:pPr>
      <w:autoSpaceDE w:val="0"/>
      <w:autoSpaceDN w:val="0"/>
      <w:adjustRightInd w:val="0"/>
      <w:spacing w:line="181" w:lineRule="atLeast"/>
    </w:pPr>
    <w:rPr>
      <w:rFonts w:ascii="Myriad Pro" w:eastAsiaTheme="minorHAnsi" w:hAnsi="Myriad Pro" w:cstheme="minorBidi"/>
      <w:lang w:eastAsia="en-US"/>
    </w:rPr>
  </w:style>
  <w:style w:type="paragraph" w:customStyle="1" w:styleId="Pa15">
    <w:name w:val="Pa15"/>
    <w:basedOn w:val="a"/>
    <w:next w:val="a"/>
    <w:uiPriority w:val="99"/>
    <w:rsid w:val="00953ACF"/>
    <w:pPr>
      <w:autoSpaceDE w:val="0"/>
      <w:autoSpaceDN w:val="0"/>
      <w:adjustRightInd w:val="0"/>
      <w:spacing w:line="181" w:lineRule="atLeast"/>
    </w:pPr>
    <w:rPr>
      <w:rFonts w:ascii="Myriad Pro" w:eastAsiaTheme="minorHAnsi" w:hAnsi="Myriad Pro" w:cstheme="minorBidi"/>
      <w:lang w:eastAsia="en-US"/>
    </w:rPr>
  </w:style>
  <w:style w:type="paragraph" w:customStyle="1" w:styleId="Char">
    <w:name w:val="Знак Char"/>
    <w:basedOn w:val="a"/>
    <w:rsid w:val="00953ACF"/>
    <w:pPr>
      <w:widowControl w:val="0"/>
      <w:autoSpaceDE w:val="0"/>
      <w:autoSpaceDN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30832017">
      <w:bodyDiv w:val="1"/>
      <w:marLeft w:val="0"/>
      <w:marRight w:val="0"/>
      <w:marTop w:val="0"/>
      <w:marBottom w:val="0"/>
      <w:divBdr>
        <w:top w:val="none" w:sz="0" w:space="0" w:color="auto"/>
        <w:left w:val="none" w:sz="0" w:space="0" w:color="auto"/>
        <w:bottom w:val="none" w:sz="0" w:space="0" w:color="auto"/>
        <w:right w:val="none" w:sz="0" w:space="0" w:color="auto"/>
      </w:divBdr>
    </w:div>
    <w:div w:id="172964636">
      <w:bodyDiv w:val="1"/>
      <w:marLeft w:val="0"/>
      <w:marRight w:val="0"/>
      <w:marTop w:val="0"/>
      <w:marBottom w:val="0"/>
      <w:divBdr>
        <w:top w:val="none" w:sz="0" w:space="0" w:color="auto"/>
        <w:left w:val="none" w:sz="0" w:space="0" w:color="auto"/>
        <w:bottom w:val="none" w:sz="0" w:space="0" w:color="auto"/>
        <w:right w:val="none" w:sz="0" w:space="0" w:color="auto"/>
      </w:divBdr>
    </w:div>
    <w:div w:id="180366050">
      <w:bodyDiv w:val="1"/>
      <w:marLeft w:val="0"/>
      <w:marRight w:val="0"/>
      <w:marTop w:val="0"/>
      <w:marBottom w:val="0"/>
      <w:divBdr>
        <w:top w:val="none" w:sz="0" w:space="0" w:color="auto"/>
        <w:left w:val="none" w:sz="0" w:space="0" w:color="auto"/>
        <w:bottom w:val="none" w:sz="0" w:space="0" w:color="auto"/>
        <w:right w:val="none" w:sz="0" w:space="0" w:color="auto"/>
      </w:divBdr>
    </w:div>
    <w:div w:id="188421731">
      <w:bodyDiv w:val="1"/>
      <w:marLeft w:val="0"/>
      <w:marRight w:val="0"/>
      <w:marTop w:val="0"/>
      <w:marBottom w:val="0"/>
      <w:divBdr>
        <w:top w:val="none" w:sz="0" w:space="0" w:color="auto"/>
        <w:left w:val="none" w:sz="0" w:space="0" w:color="auto"/>
        <w:bottom w:val="none" w:sz="0" w:space="0" w:color="auto"/>
        <w:right w:val="none" w:sz="0" w:space="0" w:color="auto"/>
      </w:divBdr>
    </w:div>
    <w:div w:id="489710818">
      <w:bodyDiv w:val="1"/>
      <w:marLeft w:val="0"/>
      <w:marRight w:val="0"/>
      <w:marTop w:val="0"/>
      <w:marBottom w:val="0"/>
      <w:divBdr>
        <w:top w:val="none" w:sz="0" w:space="0" w:color="auto"/>
        <w:left w:val="none" w:sz="0" w:space="0" w:color="auto"/>
        <w:bottom w:val="none" w:sz="0" w:space="0" w:color="auto"/>
        <w:right w:val="none" w:sz="0" w:space="0" w:color="auto"/>
      </w:divBdr>
    </w:div>
    <w:div w:id="512916036">
      <w:bodyDiv w:val="1"/>
      <w:marLeft w:val="0"/>
      <w:marRight w:val="0"/>
      <w:marTop w:val="0"/>
      <w:marBottom w:val="0"/>
      <w:divBdr>
        <w:top w:val="none" w:sz="0" w:space="0" w:color="auto"/>
        <w:left w:val="none" w:sz="0" w:space="0" w:color="auto"/>
        <w:bottom w:val="none" w:sz="0" w:space="0" w:color="auto"/>
        <w:right w:val="none" w:sz="0" w:space="0" w:color="auto"/>
      </w:divBdr>
    </w:div>
    <w:div w:id="635381209">
      <w:bodyDiv w:val="1"/>
      <w:marLeft w:val="0"/>
      <w:marRight w:val="0"/>
      <w:marTop w:val="0"/>
      <w:marBottom w:val="0"/>
      <w:divBdr>
        <w:top w:val="none" w:sz="0" w:space="0" w:color="auto"/>
        <w:left w:val="none" w:sz="0" w:space="0" w:color="auto"/>
        <w:bottom w:val="none" w:sz="0" w:space="0" w:color="auto"/>
        <w:right w:val="none" w:sz="0" w:space="0" w:color="auto"/>
      </w:divBdr>
    </w:div>
    <w:div w:id="725615496">
      <w:bodyDiv w:val="1"/>
      <w:marLeft w:val="0"/>
      <w:marRight w:val="0"/>
      <w:marTop w:val="0"/>
      <w:marBottom w:val="0"/>
      <w:divBdr>
        <w:top w:val="none" w:sz="0" w:space="0" w:color="auto"/>
        <w:left w:val="none" w:sz="0" w:space="0" w:color="auto"/>
        <w:bottom w:val="none" w:sz="0" w:space="0" w:color="auto"/>
        <w:right w:val="none" w:sz="0" w:space="0" w:color="auto"/>
      </w:divBdr>
    </w:div>
    <w:div w:id="750782360">
      <w:bodyDiv w:val="1"/>
      <w:marLeft w:val="0"/>
      <w:marRight w:val="0"/>
      <w:marTop w:val="0"/>
      <w:marBottom w:val="0"/>
      <w:divBdr>
        <w:top w:val="none" w:sz="0" w:space="0" w:color="auto"/>
        <w:left w:val="none" w:sz="0" w:space="0" w:color="auto"/>
        <w:bottom w:val="none" w:sz="0" w:space="0" w:color="auto"/>
        <w:right w:val="none" w:sz="0" w:space="0" w:color="auto"/>
      </w:divBdr>
    </w:div>
    <w:div w:id="751974053">
      <w:bodyDiv w:val="1"/>
      <w:marLeft w:val="0"/>
      <w:marRight w:val="0"/>
      <w:marTop w:val="0"/>
      <w:marBottom w:val="0"/>
      <w:divBdr>
        <w:top w:val="none" w:sz="0" w:space="0" w:color="auto"/>
        <w:left w:val="none" w:sz="0" w:space="0" w:color="auto"/>
        <w:bottom w:val="none" w:sz="0" w:space="0" w:color="auto"/>
        <w:right w:val="none" w:sz="0" w:space="0" w:color="auto"/>
      </w:divBdr>
    </w:div>
    <w:div w:id="826936856">
      <w:bodyDiv w:val="1"/>
      <w:marLeft w:val="0"/>
      <w:marRight w:val="0"/>
      <w:marTop w:val="0"/>
      <w:marBottom w:val="0"/>
      <w:divBdr>
        <w:top w:val="none" w:sz="0" w:space="0" w:color="auto"/>
        <w:left w:val="none" w:sz="0" w:space="0" w:color="auto"/>
        <w:bottom w:val="none" w:sz="0" w:space="0" w:color="auto"/>
        <w:right w:val="none" w:sz="0" w:space="0" w:color="auto"/>
      </w:divBdr>
    </w:div>
    <w:div w:id="948702655">
      <w:bodyDiv w:val="1"/>
      <w:marLeft w:val="0"/>
      <w:marRight w:val="0"/>
      <w:marTop w:val="0"/>
      <w:marBottom w:val="0"/>
      <w:divBdr>
        <w:top w:val="none" w:sz="0" w:space="0" w:color="auto"/>
        <w:left w:val="none" w:sz="0" w:space="0" w:color="auto"/>
        <w:bottom w:val="none" w:sz="0" w:space="0" w:color="auto"/>
        <w:right w:val="none" w:sz="0" w:space="0" w:color="auto"/>
      </w:divBdr>
    </w:div>
    <w:div w:id="1083649462">
      <w:bodyDiv w:val="1"/>
      <w:marLeft w:val="0"/>
      <w:marRight w:val="0"/>
      <w:marTop w:val="0"/>
      <w:marBottom w:val="0"/>
      <w:divBdr>
        <w:top w:val="none" w:sz="0" w:space="0" w:color="auto"/>
        <w:left w:val="none" w:sz="0" w:space="0" w:color="auto"/>
        <w:bottom w:val="none" w:sz="0" w:space="0" w:color="auto"/>
        <w:right w:val="none" w:sz="0" w:space="0" w:color="auto"/>
      </w:divBdr>
    </w:div>
    <w:div w:id="1112356021">
      <w:bodyDiv w:val="1"/>
      <w:marLeft w:val="0"/>
      <w:marRight w:val="0"/>
      <w:marTop w:val="0"/>
      <w:marBottom w:val="0"/>
      <w:divBdr>
        <w:top w:val="none" w:sz="0" w:space="0" w:color="auto"/>
        <w:left w:val="none" w:sz="0" w:space="0" w:color="auto"/>
        <w:bottom w:val="none" w:sz="0" w:space="0" w:color="auto"/>
        <w:right w:val="none" w:sz="0" w:space="0" w:color="auto"/>
      </w:divBdr>
    </w:div>
    <w:div w:id="1157309765">
      <w:bodyDiv w:val="1"/>
      <w:marLeft w:val="0"/>
      <w:marRight w:val="0"/>
      <w:marTop w:val="0"/>
      <w:marBottom w:val="0"/>
      <w:divBdr>
        <w:top w:val="none" w:sz="0" w:space="0" w:color="auto"/>
        <w:left w:val="none" w:sz="0" w:space="0" w:color="auto"/>
        <w:bottom w:val="none" w:sz="0" w:space="0" w:color="auto"/>
        <w:right w:val="none" w:sz="0" w:space="0" w:color="auto"/>
      </w:divBdr>
    </w:div>
    <w:div w:id="1189175538">
      <w:bodyDiv w:val="1"/>
      <w:marLeft w:val="0"/>
      <w:marRight w:val="0"/>
      <w:marTop w:val="0"/>
      <w:marBottom w:val="0"/>
      <w:divBdr>
        <w:top w:val="none" w:sz="0" w:space="0" w:color="auto"/>
        <w:left w:val="none" w:sz="0" w:space="0" w:color="auto"/>
        <w:bottom w:val="none" w:sz="0" w:space="0" w:color="auto"/>
        <w:right w:val="none" w:sz="0" w:space="0" w:color="auto"/>
      </w:divBdr>
    </w:div>
    <w:div w:id="1215850387">
      <w:bodyDiv w:val="1"/>
      <w:marLeft w:val="0"/>
      <w:marRight w:val="0"/>
      <w:marTop w:val="0"/>
      <w:marBottom w:val="0"/>
      <w:divBdr>
        <w:top w:val="none" w:sz="0" w:space="0" w:color="auto"/>
        <w:left w:val="none" w:sz="0" w:space="0" w:color="auto"/>
        <w:bottom w:val="none" w:sz="0" w:space="0" w:color="auto"/>
        <w:right w:val="none" w:sz="0" w:space="0" w:color="auto"/>
      </w:divBdr>
    </w:div>
    <w:div w:id="1224635516">
      <w:bodyDiv w:val="1"/>
      <w:marLeft w:val="0"/>
      <w:marRight w:val="0"/>
      <w:marTop w:val="0"/>
      <w:marBottom w:val="0"/>
      <w:divBdr>
        <w:top w:val="none" w:sz="0" w:space="0" w:color="auto"/>
        <w:left w:val="none" w:sz="0" w:space="0" w:color="auto"/>
        <w:bottom w:val="none" w:sz="0" w:space="0" w:color="auto"/>
        <w:right w:val="none" w:sz="0" w:space="0" w:color="auto"/>
      </w:divBdr>
    </w:div>
    <w:div w:id="1357464376">
      <w:bodyDiv w:val="1"/>
      <w:marLeft w:val="0"/>
      <w:marRight w:val="0"/>
      <w:marTop w:val="0"/>
      <w:marBottom w:val="0"/>
      <w:divBdr>
        <w:top w:val="none" w:sz="0" w:space="0" w:color="auto"/>
        <w:left w:val="none" w:sz="0" w:space="0" w:color="auto"/>
        <w:bottom w:val="none" w:sz="0" w:space="0" w:color="auto"/>
        <w:right w:val="none" w:sz="0" w:space="0" w:color="auto"/>
      </w:divBdr>
    </w:div>
    <w:div w:id="1455439108">
      <w:bodyDiv w:val="1"/>
      <w:marLeft w:val="0"/>
      <w:marRight w:val="0"/>
      <w:marTop w:val="0"/>
      <w:marBottom w:val="0"/>
      <w:divBdr>
        <w:top w:val="none" w:sz="0" w:space="0" w:color="auto"/>
        <w:left w:val="none" w:sz="0" w:space="0" w:color="auto"/>
        <w:bottom w:val="none" w:sz="0" w:space="0" w:color="auto"/>
        <w:right w:val="none" w:sz="0" w:space="0" w:color="auto"/>
      </w:divBdr>
    </w:div>
    <w:div w:id="1592816851">
      <w:bodyDiv w:val="1"/>
      <w:marLeft w:val="0"/>
      <w:marRight w:val="0"/>
      <w:marTop w:val="0"/>
      <w:marBottom w:val="0"/>
      <w:divBdr>
        <w:top w:val="none" w:sz="0" w:space="0" w:color="auto"/>
        <w:left w:val="none" w:sz="0" w:space="0" w:color="auto"/>
        <w:bottom w:val="none" w:sz="0" w:space="0" w:color="auto"/>
        <w:right w:val="none" w:sz="0" w:space="0" w:color="auto"/>
      </w:divBdr>
    </w:div>
    <w:div w:id="1657026770">
      <w:bodyDiv w:val="1"/>
      <w:marLeft w:val="0"/>
      <w:marRight w:val="0"/>
      <w:marTop w:val="0"/>
      <w:marBottom w:val="0"/>
      <w:divBdr>
        <w:top w:val="none" w:sz="0" w:space="0" w:color="auto"/>
        <w:left w:val="none" w:sz="0" w:space="0" w:color="auto"/>
        <w:bottom w:val="none" w:sz="0" w:space="0" w:color="auto"/>
        <w:right w:val="none" w:sz="0" w:space="0" w:color="auto"/>
      </w:divBdr>
    </w:div>
    <w:div w:id="1774010402">
      <w:bodyDiv w:val="1"/>
      <w:marLeft w:val="0"/>
      <w:marRight w:val="0"/>
      <w:marTop w:val="0"/>
      <w:marBottom w:val="0"/>
      <w:divBdr>
        <w:top w:val="none" w:sz="0" w:space="0" w:color="auto"/>
        <w:left w:val="none" w:sz="0" w:space="0" w:color="auto"/>
        <w:bottom w:val="none" w:sz="0" w:space="0" w:color="auto"/>
        <w:right w:val="none" w:sz="0" w:space="0" w:color="auto"/>
      </w:divBdr>
    </w:div>
    <w:div w:id="1792817945">
      <w:bodyDiv w:val="1"/>
      <w:marLeft w:val="0"/>
      <w:marRight w:val="0"/>
      <w:marTop w:val="0"/>
      <w:marBottom w:val="0"/>
      <w:divBdr>
        <w:top w:val="none" w:sz="0" w:space="0" w:color="auto"/>
        <w:left w:val="none" w:sz="0" w:space="0" w:color="auto"/>
        <w:bottom w:val="none" w:sz="0" w:space="0" w:color="auto"/>
        <w:right w:val="none" w:sz="0" w:space="0" w:color="auto"/>
      </w:divBdr>
    </w:div>
    <w:div w:id="1958442094">
      <w:bodyDiv w:val="1"/>
      <w:marLeft w:val="0"/>
      <w:marRight w:val="0"/>
      <w:marTop w:val="0"/>
      <w:marBottom w:val="0"/>
      <w:divBdr>
        <w:top w:val="none" w:sz="0" w:space="0" w:color="auto"/>
        <w:left w:val="none" w:sz="0" w:space="0" w:color="auto"/>
        <w:bottom w:val="none" w:sz="0" w:space="0" w:color="auto"/>
        <w:right w:val="none" w:sz="0" w:space="0" w:color="auto"/>
      </w:divBdr>
    </w:div>
    <w:div w:id="20835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mandevelopment.uz" TargetMode="External"/><Relationship Id="rId4" Type="http://schemas.openxmlformats.org/officeDocument/2006/relationships/settings" Target="settings.xml"/><Relationship Id="rId9" Type="http://schemas.openxmlformats.org/officeDocument/2006/relationships/hyperlink" Target="http://www.undp.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04DA-B253-41F0-980B-42CD13A0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2011-04-26T13:39:00Z</cp:lastPrinted>
  <dcterms:created xsi:type="dcterms:W3CDTF">2011-05-28T02:47:00Z</dcterms:created>
  <dcterms:modified xsi:type="dcterms:W3CDTF">2011-05-28T03:16:00Z</dcterms:modified>
</cp:coreProperties>
</file>