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057" w:rsidRDefault="008D7057" w:rsidP="008D7057">
      <w:pPr>
        <w:spacing w:before="120"/>
        <w:jc w:val="center"/>
        <w:rPr>
          <w:b/>
          <w:sz w:val="28"/>
          <w:szCs w:val="28"/>
        </w:rPr>
      </w:pPr>
    </w:p>
    <w:p w:rsidR="008D7057" w:rsidRPr="00105C19" w:rsidRDefault="00C64C2B" w:rsidP="008D7057">
      <w:pPr>
        <w:spacing w:before="120"/>
        <w:jc w:val="right"/>
        <w:rPr>
          <w:b/>
          <w:sz w:val="28"/>
          <w:szCs w:val="28"/>
          <w:u w:val="single"/>
        </w:rPr>
      </w:pPr>
      <w:r>
        <w:rPr>
          <w:b/>
          <w:sz w:val="28"/>
          <w:szCs w:val="28"/>
          <w:u w:val="single"/>
        </w:rPr>
        <w:t>Проект</w:t>
      </w:r>
    </w:p>
    <w:p w:rsidR="008D7057" w:rsidRDefault="008D7057" w:rsidP="008D7057">
      <w:pPr>
        <w:spacing w:before="120"/>
        <w:jc w:val="center"/>
        <w:rPr>
          <w:b/>
          <w:sz w:val="28"/>
          <w:szCs w:val="28"/>
        </w:rPr>
      </w:pPr>
    </w:p>
    <w:p w:rsidR="008D7057" w:rsidRDefault="008D7057" w:rsidP="008D7057">
      <w:pPr>
        <w:spacing w:before="120"/>
        <w:jc w:val="center"/>
        <w:rPr>
          <w:b/>
          <w:sz w:val="28"/>
          <w:szCs w:val="28"/>
        </w:rPr>
      </w:pPr>
    </w:p>
    <w:p w:rsidR="008D7057" w:rsidRDefault="008D7057" w:rsidP="008D7057">
      <w:pPr>
        <w:spacing w:before="120"/>
        <w:jc w:val="center"/>
        <w:rPr>
          <w:b/>
          <w:sz w:val="28"/>
          <w:szCs w:val="28"/>
        </w:rPr>
      </w:pPr>
    </w:p>
    <w:p w:rsidR="008D7057" w:rsidRDefault="008D7057" w:rsidP="008D7057">
      <w:pPr>
        <w:spacing w:before="120"/>
        <w:jc w:val="center"/>
        <w:rPr>
          <w:b/>
          <w:sz w:val="28"/>
          <w:szCs w:val="28"/>
        </w:rPr>
      </w:pPr>
    </w:p>
    <w:p w:rsidR="008D7057" w:rsidRDefault="008D7057" w:rsidP="008D7057">
      <w:pPr>
        <w:spacing w:before="120"/>
        <w:jc w:val="center"/>
        <w:rPr>
          <w:b/>
          <w:sz w:val="28"/>
          <w:szCs w:val="28"/>
        </w:rPr>
      </w:pPr>
    </w:p>
    <w:p w:rsidR="008D7057" w:rsidRDefault="008D7057" w:rsidP="008D7057">
      <w:pPr>
        <w:spacing w:before="120"/>
        <w:jc w:val="center"/>
        <w:rPr>
          <w:b/>
          <w:sz w:val="28"/>
          <w:szCs w:val="28"/>
        </w:rPr>
      </w:pPr>
    </w:p>
    <w:p w:rsidR="008D7057" w:rsidRDefault="008D7057" w:rsidP="008D7057">
      <w:pPr>
        <w:spacing w:before="120"/>
        <w:jc w:val="center"/>
        <w:rPr>
          <w:b/>
          <w:sz w:val="28"/>
          <w:szCs w:val="28"/>
        </w:rPr>
      </w:pPr>
    </w:p>
    <w:p w:rsidR="008D7057" w:rsidRPr="00105C19" w:rsidRDefault="008D7057" w:rsidP="008D7057">
      <w:pPr>
        <w:spacing w:before="120"/>
        <w:jc w:val="center"/>
        <w:rPr>
          <w:b/>
          <w:sz w:val="52"/>
          <w:szCs w:val="52"/>
        </w:rPr>
      </w:pPr>
      <w:r w:rsidRPr="00105C19">
        <w:rPr>
          <w:b/>
          <w:sz w:val="52"/>
          <w:szCs w:val="52"/>
        </w:rPr>
        <w:t xml:space="preserve">Доклад </w:t>
      </w:r>
    </w:p>
    <w:p w:rsidR="008D7057" w:rsidRPr="00105C19" w:rsidRDefault="008D7057" w:rsidP="008D7057">
      <w:pPr>
        <w:spacing w:before="120"/>
        <w:jc w:val="center"/>
        <w:rPr>
          <w:b/>
          <w:sz w:val="52"/>
          <w:szCs w:val="52"/>
        </w:rPr>
      </w:pPr>
      <w:r w:rsidRPr="00105C19">
        <w:rPr>
          <w:b/>
          <w:sz w:val="52"/>
          <w:szCs w:val="52"/>
        </w:rPr>
        <w:t>о человеческом развитии</w:t>
      </w:r>
    </w:p>
    <w:p w:rsidR="0055296C" w:rsidRDefault="0055296C" w:rsidP="008D7057">
      <w:pPr>
        <w:spacing w:before="120"/>
        <w:jc w:val="center"/>
        <w:rPr>
          <w:b/>
          <w:sz w:val="52"/>
          <w:szCs w:val="52"/>
        </w:rPr>
      </w:pPr>
    </w:p>
    <w:p w:rsidR="008D7057" w:rsidRDefault="008D7057" w:rsidP="008D7057">
      <w:pPr>
        <w:spacing w:before="120"/>
        <w:jc w:val="center"/>
        <w:rPr>
          <w:b/>
          <w:sz w:val="52"/>
          <w:szCs w:val="52"/>
        </w:rPr>
      </w:pPr>
      <w:r w:rsidRPr="00105C19">
        <w:rPr>
          <w:b/>
          <w:sz w:val="52"/>
          <w:szCs w:val="52"/>
        </w:rPr>
        <w:t>Узбекистан 2009-2010</w:t>
      </w:r>
    </w:p>
    <w:p w:rsidR="008D7057" w:rsidRPr="00105C19" w:rsidRDefault="008D7057" w:rsidP="008D7057">
      <w:pPr>
        <w:spacing w:before="120"/>
        <w:jc w:val="center"/>
        <w:rPr>
          <w:b/>
          <w:sz w:val="52"/>
          <w:szCs w:val="52"/>
        </w:rPr>
      </w:pPr>
    </w:p>
    <w:p w:rsidR="008D7057" w:rsidRPr="00105C19" w:rsidRDefault="008D7057" w:rsidP="008D7057">
      <w:pPr>
        <w:spacing w:before="120"/>
        <w:jc w:val="center"/>
        <w:rPr>
          <w:b/>
          <w:sz w:val="52"/>
          <w:szCs w:val="52"/>
        </w:rPr>
      </w:pPr>
      <w:r w:rsidRPr="00105C19">
        <w:rPr>
          <w:b/>
          <w:bCs/>
          <w:sz w:val="52"/>
          <w:szCs w:val="52"/>
        </w:rPr>
        <w:t>Особенности регионального развития</w:t>
      </w:r>
    </w:p>
    <w:p w:rsidR="008D7057" w:rsidRDefault="008D7057" w:rsidP="008D7057">
      <w:pPr>
        <w:spacing w:before="120"/>
        <w:jc w:val="center"/>
        <w:rPr>
          <w:b/>
          <w:sz w:val="28"/>
          <w:szCs w:val="28"/>
        </w:rPr>
      </w:pPr>
    </w:p>
    <w:p w:rsidR="00910018" w:rsidRDefault="00910018" w:rsidP="008D7057">
      <w:pPr>
        <w:spacing w:before="120"/>
        <w:jc w:val="center"/>
        <w:rPr>
          <w:b/>
          <w:sz w:val="28"/>
          <w:szCs w:val="28"/>
        </w:rPr>
      </w:pPr>
    </w:p>
    <w:p w:rsidR="00910018" w:rsidRDefault="00910018" w:rsidP="008D7057">
      <w:pPr>
        <w:spacing w:before="120"/>
        <w:jc w:val="center"/>
        <w:rPr>
          <w:b/>
          <w:sz w:val="28"/>
          <w:szCs w:val="28"/>
        </w:rPr>
      </w:pPr>
    </w:p>
    <w:p w:rsidR="00910018" w:rsidRDefault="00910018" w:rsidP="008D7057">
      <w:pPr>
        <w:spacing w:before="120"/>
        <w:jc w:val="center"/>
        <w:rPr>
          <w:b/>
          <w:sz w:val="28"/>
          <w:szCs w:val="28"/>
        </w:rPr>
      </w:pPr>
    </w:p>
    <w:p w:rsidR="00910018" w:rsidRDefault="00910018" w:rsidP="008D7057">
      <w:pPr>
        <w:spacing w:before="120"/>
        <w:jc w:val="center"/>
        <w:rPr>
          <w:b/>
          <w:sz w:val="28"/>
          <w:szCs w:val="28"/>
        </w:rPr>
      </w:pPr>
    </w:p>
    <w:p w:rsidR="00910018" w:rsidRDefault="00910018" w:rsidP="008D7057">
      <w:pPr>
        <w:spacing w:before="120"/>
        <w:jc w:val="center"/>
        <w:rPr>
          <w:b/>
          <w:sz w:val="28"/>
          <w:szCs w:val="28"/>
        </w:rPr>
      </w:pPr>
    </w:p>
    <w:p w:rsidR="00910018" w:rsidRDefault="00910018" w:rsidP="008D7057">
      <w:pPr>
        <w:spacing w:before="120"/>
        <w:jc w:val="center"/>
        <w:rPr>
          <w:b/>
          <w:sz w:val="28"/>
          <w:szCs w:val="28"/>
        </w:rPr>
      </w:pPr>
    </w:p>
    <w:p w:rsidR="00910018" w:rsidRDefault="00910018" w:rsidP="008D7057">
      <w:pPr>
        <w:spacing w:before="120"/>
        <w:jc w:val="center"/>
        <w:rPr>
          <w:b/>
          <w:sz w:val="28"/>
          <w:szCs w:val="28"/>
        </w:rPr>
      </w:pPr>
    </w:p>
    <w:p w:rsidR="00910018" w:rsidRDefault="00910018" w:rsidP="008D7057">
      <w:pPr>
        <w:spacing w:before="120"/>
        <w:jc w:val="center"/>
        <w:rPr>
          <w:b/>
          <w:sz w:val="28"/>
          <w:szCs w:val="28"/>
        </w:rPr>
      </w:pPr>
    </w:p>
    <w:p w:rsidR="00910018" w:rsidRDefault="00910018" w:rsidP="008D7057">
      <w:pPr>
        <w:spacing w:before="120"/>
        <w:jc w:val="center"/>
        <w:rPr>
          <w:b/>
          <w:sz w:val="28"/>
          <w:szCs w:val="28"/>
        </w:rPr>
      </w:pPr>
    </w:p>
    <w:p w:rsidR="00910018" w:rsidRDefault="00910018" w:rsidP="008D7057">
      <w:pPr>
        <w:spacing w:before="120"/>
        <w:jc w:val="center"/>
        <w:rPr>
          <w:b/>
          <w:sz w:val="28"/>
          <w:szCs w:val="28"/>
        </w:rPr>
      </w:pPr>
    </w:p>
    <w:p w:rsidR="00910018" w:rsidRDefault="00910018" w:rsidP="008D7057">
      <w:pPr>
        <w:spacing w:before="120"/>
        <w:jc w:val="center"/>
        <w:rPr>
          <w:b/>
          <w:sz w:val="28"/>
          <w:szCs w:val="28"/>
        </w:rPr>
      </w:pPr>
    </w:p>
    <w:p w:rsidR="008D7057" w:rsidRDefault="00910018" w:rsidP="008D7057">
      <w:pPr>
        <w:spacing w:before="120"/>
        <w:jc w:val="center"/>
        <w:rPr>
          <w:b/>
          <w:sz w:val="28"/>
          <w:szCs w:val="28"/>
        </w:rPr>
      </w:pPr>
      <w:r>
        <w:rPr>
          <w:b/>
          <w:sz w:val="28"/>
          <w:szCs w:val="28"/>
        </w:rPr>
        <w:t>Ташкент 2010</w:t>
      </w:r>
    </w:p>
    <w:p w:rsidR="008D7057" w:rsidRDefault="008D7057" w:rsidP="008D7057">
      <w:pPr>
        <w:rPr>
          <w:b/>
          <w:sz w:val="28"/>
          <w:szCs w:val="28"/>
        </w:rPr>
      </w:pPr>
      <w:r>
        <w:rPr>
          <w:b/>
          <w:sz w:val="28"/>
          <w:szCs w:val="28"/>
        </w:rPr>
        <w:br w:type="page"/>
      </w:r>
    </w:p>
    <w:p w:rsidR="008D7057" w:rsidRPr="00953ACF" w:rsidRDefault="008D7057" w:rsidP="008D7057">
      <w:pPr>
        <w:spacing w:before="120"/>
        <w:jc w:val="center"/>
        <w:rPr>
          <w:b/>
          <w:sz w:val="36"/>
          <w:szCs w:val="36"/>
        </w:rPr>
      </w:pPr>
      <w:r w:rsidRPr="00953ACF">
        <w:rPr>
          <w:b/>
          <w:sz w:val="36"/>
          <w:szCs w:val="36"/>
        </w:rPr>
        <w:lastRenderedPageBreak/>
        <w:t>Содержание</w:t>
      </w:r>
    </w:p>
    <w:p w:rsidR="008D7057" w:rsidRPr="006E7224" w:rsidRDefault="008D7057" w:rsidP="006E7224">
      <w:pPr>
        <w:spacing w:before="120"/>
        <w:jc w:val="center"/>
        <w:rPr>
          <w:b/>
        </w:rPr>
      </w:pPr>
    </w:p>
    <w:p w:rsidR="008D7057" w:rsidRPr="006E7224" w:rsidRDefault="008D7057" w:rsidP="006E7224">
      <w:pPr>
        <w:spacing w:before="120"/>
        <w:jc w:val="both"/>
        <w:rPr>
          <w:b/>
        </w:rPr>
      </w:pPr>
      <w:r w:rsidRPr="006E7224">
        <w:rPr>
          <w:b/>
        </w:rPr>
        <w:t>Введение</w:t>
      </w:r>
      <w:r w:rsidR="00130B43" w:rsidRPr="006E7224">
        <w:rPr>
          <w:b/>
        </w:rPr>
        <w:t xml:space="preserve"> </w:t>
      </w:r>
      <w:r w:rsidR="00130B43" w:rsidRPr="006E7224">
        <w:t>(</w:t>
      </w:r>
      <w:r w:rsidR="00130B43" w:rsidRPr="006E7224">
        <w:rPr>
          <w:i/>
        </w:rPr>
        <w:t>Ю.Наумов, Ю. Юсупов, Е. Данилова</w:t>
      </w:r>
      <w:r w:rsidR="00130B43" w:rsidRPr="006E7224">
        <w:t>)</w:t>
      </w:r>
    </w:p>
    <w:p w:rsidR="00FB3AF5" w:rsidRPr="006E7224" w:rsidRDefault="00FB3AF5" w:rsidP="006E7224">
      <w:pPr>
        <w:spacing w:before="120"/>
        <w:jc w:val="both"/>
        <w:rPr>
          <w:b/>
        </w:rPr>
      </w:pPr>
    </w:p>
    <w:p w:rsidR="00F627AB" w:rsidRPr="006E7224" w:rsidRDefault="00F627AB" w:rsidP="006E7224">
      <w:pPr>
        <w:spacing w:before="120"/>
        <w:jc w:val="both"/>
        <w:rPr>
          <w:b/>
        </w:rPr>
      </w:pPr>
      <w:r w:rsidRPr="006E7224">
        <w:rPr>
          <w:b/>
        </w:rPr>
        <w:t>Краткое содержание</w:t>
      </w:r>
      <w:r w:rsidR="00130B43" w:rsidRPr="006E7224">
        <w:t xml:space="preserve"> (</w:t>
      </w:r>
      <w:r w:rsidR="00130B43" w:rsidRPr="006E7224">
        <w:rPr>
          <w:i/>
        </w:rPr>
        <w:t>Ю.Юсупов</w:t>
      </w:r>
      <w:r w:rsidR="00130B43" w:rsidRPr="006E7224">
        <w:t>)</w:t>
      </w:r>
    </w:p>
    <w:p w:rsidR="00FB3AF5" w:rsidRPr="006E7224" w:rsidRDefault="00FB3AF5" w:rsidP="006E7224">
      <w:pPr>
        <w:spacing w:before="120"/>
        <w:jc w:val="both"/>
        <w:rPr>
          <w:b/>
          <w:bCs/>
        </w:rPr>
      </w:pPr>
    </w:p>
    <w:p w:rsidR="008D7057" w:rsidRPr="006E7224" w:rsidRDefault="008D7057" w:rsidP="006E7224">
      <w:pPr>
        <w:spacing w:before="120"/>
        <w:jc w:val="both"/>
        <w:rPr>
          <w:b/>
        </w:rPr>
      </w:pPr>
      <w:r w:rsidRPr="006E7224">
        <w:rPr>
          <w:b/>
          <w:bCs/>
        </w:rPr>
        <w:t>Глава 1. Оценка состояния человеческого развития в Узбекистане: региональный разрез</w:t>
      </w:r>
      <w:r w:rsidR="00927B63" w:rsidRPr="006E7224">
        <w:rPr>
          <w:b/>
          <w:bCs/>
        </w:rPr>
        <w:t xml:space="preserve"> </w:t>
      </w:r>
      <w:r w:rsidR="00927B63" w:rsidRPr="006E7224">
        <w:rPr>
          <w:bCs/>
        </w:rPr>
        <w:t>(</w:t>
      </w:r>
      <w:r w:rsidR="00927B63" w:rsidRPr="006E7224">
        <w:rPr>
          <w:bCs/>
          <w:i/>
        </w:rPr>
        <w:t>редакция – Ю. Юсупов</w:t>
      </w:r>
      <w:r w:rsidR="00927B63" w:rsidRPr="006E7224">
        <w:rPr>
          <w:bCs/>
        </w:rPr>
        <w:t>)</w:t>
      </w:r>
    </w:p>
    <w:p w:rsidR="008D7057" w:rsidRPr="006E7224" w:rsidRDefault="008D7057" w:rsidP="006E7224">
      <w:pPr>
        <w:spacing w:before="120"/>
        <w:jc w:val="both"/>
      </w:pPr>
      <w:r w:rsidRPr="006E7224">
        <w:rPr>
          <w:bCs/>
        </w:rPr>
        <w:t>1.1. Региональное развитие и региональные различия в контексте концепции человеческого развития</w:t>
      </w:r>
      <w:r w:rsidRPr="006E7224">
        <w:t xml:space="preserve"> </w:t>
      </w:r>
      <w:r w:rsidR="00130B43" w:rsidRPr="006E7224">
        <w:t>(</w:t>
      </w:r>
      <w:r w:rsidR="00130B43" w:rsidRPr="006E7224">
        <w:rPr>
          <w:i/>
        </w:rPr>
        <w:t>И. Пугач</w:t>
      </w:r>
      <w:r w:rsidR="00130B43" w:rsidRPr="006E7224">
        <w:t>)</w:t>
      </w:r>
    </w:p>
    <w:p w:rsidR="008D7057" w:rsidRPr="006E7224" w:rsidRDefault="008D7057" w:rsidP="006E7224">
      <w:pPr>
        <w:spacing w:before="120"/>
        <w:jc w:val="both"/>
        <w:rPr>
          <w:bCs/>
        </w:rPr>
      </w:pPr>
      <w:r w:rsidRPr="006E7224">
        <w:rPr>
          <w:bCs/>
        </w:rPr>
        <w:t>1.2. Региональный индекс человеческого развития</w:t>
      </w:r>
      <w:r w:rsidR="00130B43" w:rsidRPr="006E7224">
        <w:rPr>
          <w:bCs/>
        </w:rPr>
        <w:t xml:space="preserve"> (</w:t>
      </w:r>
      <w:r w:rsidR="00130B43" w:rsidRPr="006E7224">
        <w:rPr>
          <w:bCs/>
          <w:i/>
        </w:rPr>
        <w:t>И. Пугач</w:t>
      </w:r>
      <w:r w:rsidR="00130B43" w:rsidRPr="006E7224">
        <w:rPr>
          <w:bCs/>
        </w:rPr>
        <w:t>)</w:t>
      </w:r>
    </w:p>
    <w:p w:rsidR="008D7057" w:rsidRPr="006E7224" w:rsidRDefault="008D7057" w:rsidP="006E7224">
      <w:pPr>
        <w:spacing w:before="120"/>
        <w:jc w:val="both"/>
      </w:pPr>
      <w:r w:rsidRPr="006E7224">
        <w:t>1.3. Основные показатели человеческого развития в разрезе регионов</w:t>
      </w:r>
      <w:r w:rsidR="00130B43" w:rsidRPr="006E7224">
        <w:t xml:space="preserve"> (</w:t>
      </w:r>
      <w:r w:rsidR="00130B43" w:rsidRPr="006E7224">
        <w:rPr>
          <w:i/>
        </w:rPr>
        <w:t>И. Пугач, Ю. Юсупов</w:t>
      </w:r>
      <w:r w:rsidR="00130B43" w:rsidRPr="006E7224">
        <w:t>)</w:t>
      </w:r>
    </w:p>
    <w:p w:rsidR="00C64C2B" w:rsidRPr="006E7224" w:rsidRDefault="00C64C2B" w:rsidP="006E7224">
      <w:pPr>
        <w:spacing w:before="120"/>
        <w:jc w:val="both"/>
      </w:pPr>
      <w:r w:rsidRPr="006E7224">
        <w:t>1.4. Региональные аспекты реализации Целей развития тысячелетия в Узбекистане (</w:t>
      </w:r>
      <w:r w:rsidRPr="006E7224">
        <w:rPr>
          <w:i/>
        </w:rPr>
        <w:t>Ю. Юсупов, Ю. Наумов</w:t>
      </w:r>
      <w:r w:rsidRPr="006E7224">
        <w:t>)</w:t>
      </w:r>
    </w:p>
    <w:p w:rsidR="008D7057" w:rsidRPr="006E7224" w:rsidRDefault="008D7057" w:rsidP="006E7224">
      <w:pPr>
        <w:spacing w:before="120"/>
        <w:jc w:val="both"/>
        <w:rPr>
          <w:b/>
          <w:bCs/>
        </w:rPr>
      </w:pPr>
    </w:p>
    <w:p w:rsidR="008D7057" w:rsidRPr="006E7224" w:rsidRDefault="008D7057" w:rsidP="006E7224">
      <w:pPr>
        <w:spacing w:before="120"/>
        <w:jc w:val="both"/>
        <w:rPr>
          <w:b/>
        </w:rPr>
      </w:pPr>
      <w:r w:rsidRPr="006E7224">
        <w:rPr>
          <w:b/>
          <w:bCs/>
        </w:rPr>
        <w:t>Глава 2. Возможности использования экономического потенциала регионов для человеческого развития</w:t>
      </w:r>
      <w:r w:rsidR="00927B63" w:rsidRPr="006E7224">
        <w:rPr>
          <w:b/>
          <w:bCs/>
        </w:rPr>
        <w:t xml:space="preserve"> </w:t>
      </w:r>
      <w:r w:rsidR="00927B63" w:rsidRPr="006E7224">
        <w:rPr>
          <w:bCs/>
        </w:rPr>
        <w:t>(</w:t>
      </w:r>
      <w:r w:rsidR="00927B63" w:rsidRPr="006E7224">
        <w:rPr>
          <w:bCs/>
          <w:i/>
        </w:rPr>
        <w:t>редакция – Ю. Юсупов</w:t>
      </w:r>
      <w:r w:rsidR="00927B63" w:rsidRPr="006E7224">
        <w:rPr>
          <w:bCs/>
        </w:rPr>
        <w:t>)</w:t>
      </w:r>
    </w:p>
    <w:p w:rsidR="008D7057" w:rsidRPr="006E7224" w:rsidRDefault="008D7057" w:rsidP="006E7224">
      <w:pPr>
        <w:spacing w:before="120"/>
        <w:jc w:val="both"/>
      </w:pPr>
      <w:r w:rsidRPr="006E7224">
        <w:t>2.1. Занятость и качество человеческого капитала</w:t>
      </w:r>
      <w:r w:rsidR="00130B43" w:rsidRPr="006E7224">
        <w:t xml:space="preserve"> (</w:t>
      </w:r>
      <w:r w:rsidR="00130B43" w:rsidRPr="006E7224">
        <w:rPr>
          <w:i/>
        </w:rPr>
        <w:t>Ю. Юсупов, Ю. Наумов, У. Камалетдинов</w:t>
      </w:r>
      <w:r w:rsidR="00130B43" w:rsidRPr="006E7224">
        <w:t>)</w:t>
      </w:r>
    </w:p>
    <w:p w:rsidR="008D7057" w:rsidRPr="006E7224" w:rsidRDefault="008D7057" w:rsidP="006E7224">
      <w:pPr>
        <w:spacing w:before="120"/>
        <w:jc w:val="both"/>
      </w:pPr>
      <w:r w:rsidRPr="006E7224">
        <w:t>2.2. Отраслевая структура экономики</w:t>
      </w:r>
      <w:r w:rsidR="00C64C2B" w:rsidRPr="006E7224">
        <w:t xml:space="preserve"> </w:t>
      </w:r>
      <w:r w:rsidR="0002485D" w:rsidRPr="006E7224">
        <w:t>(</w:t>
      </w:r>
      <w:r w:rsidR="0002485D" w:rsidRPr="006E7224">
        <w:rPr>
          <w:i/>
        </w:rPr>
        <w:t>Ю. Юсупов, Ю. Наумов</w:t>
      </w:r>
      <w:r w:rsidR="0002485D" w:rsidRPr="006E7224">
        <w:t>)</w:t>
      </w:r>
    </w:p>
    <w:p w:rsidR="008D7057" w:rsidRPr="006E7224" w:rsidRDefault="008D7057" w:rsidP="006E7224">
      <w:pPr>
        <w:spacing w:before="120"/>
        <w:jc w:val="both"/>
      </w:pPr>
      <w:r w:rsidRPr="006E7224">
        <w:t>2.3. Доступ к капиталу и инвестиционный климат</w:t>
      </w:r>
      <w:r w:rsidR="00130B43" w:rsidRPr="006E7224">
        <w:t xml:space="preserve"> (</w:t>
      </w:r>
      <w:r w:rsidR="00130B43" w:rsidRPr="006E7224">
        <w:rPr>
          <w:i/>
        </w:rPr>
        <w:t>Ю. Юсупов, Ю. Наумов</w:t>
      </w:r>
      <w:r w:rsidR="00130B43" w:rsidRPr="006E7224">
        <w:t>)</w:t>
      </w:r>
    </w:p>
    <w:p w:rsidR="0002485D" w:rsidRPr="006E7224" w:rsidRDefault="0002485D" w:rsidP="006E7224">
      <w:pPr>
        <w:spacing w:before="120"/>
        <w:jc w:val="both"/>
      </w:pPr>
      <w:r w:rsidRPr="006E7224">
        <w:t>2.4. Основные выводы и рекомендации (</w:t>
      </w:r>
      <w:r w:rsidRPr="006E7224">
        <w:rPr>
          <w:i/>
        </w:rPr>
        <w:t>Ю. Юсупов</w:t>
      </w:r>
      <w:r w:rsidRPr="006E7224">
        <w:t>)</w:t>
      </w:r>
    </w:p>
    <w:p w:rsidR="0002485D" w:rsidRPr="006E7224" w:rsidRDefault="0002485D" w:rsidP="006E7224">
      <w:pPr>
        <w:spacing w:before="120"/>
        <w:jc w:val="both"/>
      </w:pPr>
    </w:p>
    <w:p w:rsidR="008D7057" w:rsidRPr="006E7224" w:rsidRDefault="008D7057" w:rsidP="006E7224">
      <w:pPr>
        <w:spacing w:before="120"/>
        <w:jc w:val="both"/>
        <w:rPr>
          <w:b/>
        </w:rPr>
      </w:pPr>
      <w:r w:rsidRPr="006E7224">
        <w:rPr>
          <w:b/>
        </w:rPr>
        <w:t>Глава 3. Социальные аспекты человеческого развития в региональном разрезе</w:t>
      </w:r>
      <w:r w:rsidR="00927B63" w:rsidRPr="006E7224">
        <w:rPr>
          <w:b/>
        </w:rPr>
        <w:t xml:space="preserve"> </w:t>
      </w:r>
      <w:r w:rsidR="00927B63" w:rsidRPr="006E7224">
        <w:rPr>
          <w:bCs/>
        </w:rPr>
        <w:t>(</w:t>
      </w:r>
      <w:r w:rsidR="00927B63" w:rsidRPr="006E7224">
        <w:rPr>
          <w:bCs/>
          <w:i/>
        </w:rPr>
        <w:t>редакция – Ю. Юсупов, З. Парпиев</w:t>
      </w:r>
      <w:r w:rsidR="00927B63" w:rsidRPr="006E7224">
        <w:rPr>
          <w:bCs/>
        </w:rPr>
        <w:t>)</w:t>
      </w:r>
    </w:p>
    <w:p w:rsidR="008D7057" w:rsidRPr="006E7224" w:rsidRDefault="008D7057" w:rsidP="006E7224">
      <w:pPr>
        <w:spacing w:before="120"/>
        <w:jc w:val="both"/>
      </w:pPr>
      <w:r w:rsidRPr="006E7224">
        <w:t>3.1. Здоровье населения и состояние системы здравоохранения</w:t>
      </w:r>
      <w:r w:rsidR="00130B43" w:rsidRPr="006E7224">
        <w:t xml:space="preserve"> (</w:t>
      </w:r>
      <w:r w:rsidR="00130B43" w:rsidRPr="006E7224">
        <w:rPr>
          <w:i/>
        </w:rPr>
        <w:t>О. Немировская, Ю. Наумов</w:t>
      </w:r>
      <w:r w:rsidR="00130B43" w:rsidRPr="006E7224">
        <w:t>)</w:t>
      </w:r>
    </w:p>
    <w:p w:rsidR="008D7057" w:rsidRPr="006E7224" w:rsidRDefault="008D7057" w:rsidP="006E7224">
      <w:pPr>
        <w:spacing w:before="120"/>
        <w:jc w:val="both"/>
      </w:pPr>
      <w:r w:rsidRPr="006E7224">
        <w:t xml:space="preserve">3.2. </w:t>
      </w:r>
      <w:r w:rsidR="00FB3AF5" w:rsidRPr="006E7224">
        <w:t>С</w:t>
      </w:r>
      <w:r w:rsidRPr="006E7224">
        <w:t>остояние системы образования</w:t>
      </w:r>
      <w:r w:rsidR="00130B43" w:rsidRPr="006E7224">
        <w:t xml:space="preserve"> (</w:t>
      </w:r>
      <w:r w:rsidR="00130B43" w:rsidRPr="006E7224">
        <w:rPr>
          <w:i/>
        </w:rPr>
        <w:t>О. Немировская, Ю. Юсупов</w:t>
      </w:r>
      <w:r w:rsidR="00130B43" w:rsidRPr="006E7224">
        <w:t>)</w:t>
      </w:r>
    </w:p>
    <w:p w:rsidR="008D7057" w:rsidRPr="006E7224" w:rsidRDefault="008D7057" w:rsidP="006E7224">
      <w:pPr>
        <w:spacing w:before="120"/>
        <w:jc w:val="both"/>
      </w:pPr>
      <w:r w:rsidRPr="006E7224">
        <w:t xml:space="preserve">3.3. </w:t>
      </w:r>
      <w:r w:rsidR="00FB3AF5" w:rsidRPr="006E7224">
        <w:t>Система социальной защиты населения</w:t>
      </w:r>
      <w:r w:rsidR="00130B43" w:rsidRPr="006E7224">
        <w:t xml:space="preserve"> (</w:t>
      </w:r>
      <w:r w:rsidR="00130B43" w:rsidRPr="006E7224">
        <w:rPr>
          <w:i/>
        </w:rPr>
        <w:t>О. Немировская</w:t>
      </w:r>
      <w:r w:rsidR="00130B43" w:rsidRPr="006E7224">
        <w:t>)</w:t>
      </w:r>
    </w:p>
    <w:p w:rsidR="00876C32" w:rsidRPr="006E7224" w:rsidRDefault="008D7057" w:rsidP="006E7224">
      <w:pPr>
        <w:spacing w:before="120"/>
      </w:pPr>
      <w:r w:rsidRPr="006E7224">
        <w:t>3.4.</w:t>
      </w:r>
      <w:r w:rsidR="00876C32" w:rsidRPr="006E7224">
        <w:t xml:space="preserve"> Экологическая ситуация в регионах Узбекистана </w:t>
      </w:r>
      <w:r w:rsidR="00130B43" w:rsidRPr="006E7224">
        <w:t>(</w:t>
      </w:r>
      <w:r w:rsidR="00130B43" w:rsidRPr="006E7224">
        <w:rPr>
          <w:i/>
        </w:rPr>
        <w:t>Б. Каримов</w:t>
      </w:r>
      <w:r w:rsidR="00130B43" w:rsidRPr="006E7224">
        <w:t>)</w:t>
      </w:r>
    </w:p>
    <w:p w:rsidR="0002485D" w:rsidRPr="006E7224" w:rsidRDefault="0002485D" w:rsidP="006E7224">
      <w:pPr>
        <w:spacing w:before="120"/>
        <w:jc w:val="both"/>
      </w:pPr>
      <w:r w:rsidRPr="006E7224">
        <w:t>3.5. Основные выводы и рекомендации (</w:t>
      </w:r>
      <w:r w:rsidRPr="006E7224">
        <w:rPr>
          <w:i/>
        </w:rPr>
        <w:t>О. Немировская, Б. Каримов</w:t>
      </w:r>
      <w:r w:rsidRPr="006E7224">
        <w:t xml:space="preserve">, </w:t>
      </w:r>
      <w:r w:rsidRPr="006E7224">
        <w:rPr>
          <w:i/>
        </w:rPr>
        <w:t>Ю. Юсупов</w:t>
      </w:r>
      <w:r w:rsidRPr="006E7224">
        <w:t>)</w:t>
      </w:r>
    </w:p>
    <w:p w:rsidR="008D7057" w:rsidRPr="006E7224" w:rsidRDefault="008D7057" w:rsidP="006E7224">
      <w:pPr>
        <w:spacing w:before="120"/>
        <w:jc w:val="both"/>
        <w:rPr>
          <w:b/>
        </w:rPr>
      </w:pPr>
    </w:p>
    <w:p w:rsidR="0004581F" w:rsidRPr="006E7224" w:rsidRDefault="0004581F" w:rsidP="006E7224">
      <w:pPr>
        <w:spacing w:before="120"/>
        <w:rPr>
          <w:b/>
        </w:rPr>
      </w:pPr>
      <w:r w:rsidRPr="006E7224">
        <w:rPr>
          <w:b/>
        </w:rPr>
        <w:t>Глава 4</w:t>
      </w:r>
      <w:r w:rsidRPr="006E7224">
        <w:rPr>
          <w:b/>
          <w:lang w:val="uz-Cyrl-UZ"/>
        </w:rPr>
        <w:t>.</w:t>
      </w:r>
      <w:r w:rsidRPr="006E7224">
        <w:rPr>
          <w:b/>
        </w:rPr>
        <w:t xml:space="preserve"> Система государственной власти Узбекистана и региональное развитие</w:t>
      </w:r>
      <w:r w:rsidR="00927B63" w:rsidRPr="006E7224">
        <w:rPr>
          <w:b/>
        </w:rPr>
        <w:t xml:space="preserve"> </w:t>
      </w:r>
      <w:r w:rsidR="00927B63" w:rsidRPr="006E7224">
        <w:rPr>
          <w:bCs/>
        </w:rPr>
        <w:t>(</w:t>
      </w:r>
      <w:r w:rsidR="00927B63" w:rsidRPr="006E7224">
        <w:rPr>
          <w:bCs/>
          <w:i/>
        </w:rPr>
        <w:t>редакция – Ю. Юсупов</w:t>
      </w:r>
      <w:r w:rsidR="00927B63" w:rsidRPr="006E7224">
        <w:rPr>
          <w:bCs/>
        </w:rPr>
        <w:t>)</w:t>
      </w:r>
    </w:p>
    <w:p w:rsidR="0004581F" w:rsidRPr="006E7224" w:rsidRDefault="00523F28" w:rsidP="006E7224">
      <w:pPr>
        <w:spacing w:before="120"/>
        <w:rPr>
          <w:shadow/>
        </w:rPr>
      </w:pPr>
      <w:r w:rsidRPr="006E7224">
        <w:rPr>
          <w:shadow/>
        </w:rPr>
        <w:t>4.1. Полномочия и функции местных органов власти</w:t>
      </w:r>
      <w:r w:rsidR="00130B43" w:rsidRPr="006E7224">
        <w:rPr>
          <w:shadow/>
        </w:rPr>
        <w:t xml:space="preserve"> </w:t>
      </w:r>
      <w:r w:rsidR="00130B43" w:rsidRPr="006E7224">
        <w:t>(</w:t>
      </w:r>
      <w:r w:rsidR="00130B43" w:rsidRPr="006E7224">
        <w:rPr>
          <w:i/>
        </w:rPr>
        <w:t>Ю. Юсупов, М. Гасанов, У. Камалетдинов</w:t>
      </w:r>
      <w:r w:rsidR="00130B43" w:rsidRPr="006E7224">
        <w:t>)</w:t>
      </w:r>
    </w:p>
    <w:p w:rsidR="00523F28" w:rsidRPr="006E7224" w:rsidRDefault="00523F28" w:rsidP="006E7224">
      <w:pPr>
        <w:spacing w:before="120"/>
      </w:pPr>
      <w:r w:rsidRPr="006E7224">
        <w:t>4.2. Местные бюджеты и финансовые возможности местных органов власти</w:t>
      </w:r>
      <w:r w:rsidR="00130B43" w:rsidRPr="006E7224">
        <w:t xml:space="preserve"> (</w:t>
      </w:r>
      <w:r w:rsidR="00130B43" w:rsidRPr="006E7224">
        <w:rPr>
          <w:i/>
        </w:rPr>
        <w:t>В. Аношкина, Ю. Юсупов, Ю. Наумов, У. Камалетдинов</w:t>
      </w:r>
      <w:r w:rsidR="00130B43" w:rsidRPr="006E7224">
        <w:t>)</w:t>
      </w:r>
    </w:p>
    <w:p w:rsidR="000C03B7" w:rsidRPr="006E7224" w:rsidRDefault="000C03B7" w:rsidP="006E7224">
      <w:pPr>
        <w:spacing w:before="120"/>
        <w:jc w:val="both"/>
      </w:pPr>
      <w:r w:rsidRPr="006E7224">
        <w:t>4.3. Региональная политика (</w:t>
      </w:r>
      <w:r w:rsidRPr="006E7224">
        <w:rPr>
          <w:i/>
        </w:rPr>
        <w:t>У. Камалетдинов</w:t>
      </w:r>
      <w:r w:rsidRPr="006E7224">
        <w:t>)</w:t>
      </w:r>
    </w:p>
    <w:p w:rsidR="000C03B7" w:rsidRPr="006E7224" w:rsidRDefault="000C03B7" w:rsidP="006E7224">
      <w:pPr>
        <w:spacing w:before="120"/>
        <w:jc w:val="both"/>
        <w:rPr>
          <w:rFonts w:eastAsia="Arial Unicode MS"/>
        </w:rPr>
      </w:pPr>
      <w:r w:rsidRPr="006E7224">
        <w:lastRenderedPageBreak/>
        <w:t>4.4. Развитие местного самоуправления (</w:t>
      </w:r>
      <w:r w:rsidRPr="006E7224">
        <w:rPr>
          <w:i/>
        </w:rPr>
        <w:t>У. Камалетдинов, М. Гасанов</w:t>
      </w:r>
      <w:r w:rsidRPr="006E7224">
        <w:t>)</w:t>
      </w:r>
    </w:p>
    <w:p w:rsidR="0002485D" w:rsidRPr="006E7224" w:rsidRDefault="0002485D" w:rsidP="006E7224">
      <w:pPr>
        <w:spacing w:before="120"/>
        <w:jc w:val="both"/>
      </w:pPr>
      <w:r w:rsidRPr="006E7224">
        <w:t>4.</w:t>
      </w:r>
      <w:r w:rsidR="000C03B7" w:rsidRPr="006E7224">
        <w:t>5</w:t>
      </w:r>
      <w:r w:rsidRPr="006E7224">
        <w:t>. Основные выводы и рекомендации (</w:t>
      </w:r>
      <w:r w:rsidRPr="006E7224">
        <w:rPr>
          <w:i/>
        </w:rPr>
        <w:t>Ю. Юсупов, В. Аношкина, М. Гасанов, У. Камалетдинов</w:t>
      </w:r>
      <w:r w:rsidRPr="006E7224">
        <w:t>)</w:t>
      </w:r>
    </w:p>
    <w:p w:rsidR="008D7057" w:rsidRPr="006E7224" w:rsidRDefault="008D7057" w:rsidP="006E7224">
      <w:pPr>
        <w:spacing w:before="120"/>
        <w:jc w:val="both"/>
      </w:pPr>
    </w:p>
    <w:p w:rsidR="008D7057" w:rsidRPr="006E7224" w:rsidRDefault="008D7057" w:rsidP="006E7224">
      <w:pPr>
        <w:spacing w:before="120"/>
        <w:jc w:val="both"/>
        <w:rPr>
          <w:b/>
        </w:rPr>
      </w:pPr>
      <w:r w:rsidRPr="006E7224">
        <w:rPr>
          <w:b/>
        </w:rPr>
        <w:t>Приложения</w:t>
      </w:r>
    </w:p>
    <w:p w:rsidR="00953ACF" w:rsidRPr="006E7224" w:rsidRDefault="00953ACF" w:rsidP="006E7224">
      <w:pPr>
        <w:spacing w:before="120"/>
      </w:pPr>
      <w:r w:rsidRPr="006E7224">
        <w:t xml:space="preserve">Приложение 1. Методологические подходы к расчету показателей регионального неравенства </w:t>
      </w:r>
      <w:r w:rsidRPr="006E7224">
        <w:rPr>
          <w:i/>
        </w:rPr>
        <w:t>(И. Пугач)</w:t>
      </w:r>
    </w:p>
    <w:p w:rsidR="00953ACF" w:rsidRPr="006E7224" w:rsidRDefault="00953ACF" w:rsidP="006E7224">
      <w:pPr>
        <w:spacing w:before="120"/>
      </w:pPr>
      <w:r w:rsidRPr="006E7224">
        <w:t xml:space="preserve">Приложение 2. Методология расчета регионального индекса человеческого развития для Узбекистана </w:t>
      </w:r>
      <w:r w:rsidRPr="006E7224">
        <w:rPr>
          <w:i/>
        </w:rPr>
        <w:t>(И. Пугач)</w:t>
      </w:r>
    </w:p>
    <w:p w:rsidR="00953ACF" w:rsidRPr="006E7224" w:rsidRDefault="00953ACF" w:rsidP="006E7224">
      <w:pPr>
        <w:spacing w:before="120"/>
      </w:pPr>
      <w:r w:rsidRPr="006E7224">
        <w:t xml:space="preserve">Приложение 3. Статистические материалы, используемые для расчета индекса человеческого развития регионов Узбекистана </w:t>
      </w:r>
    </w:p>
    <w:p w:rsidR="00267F78" w:rsidRPr="006E7224" w:rsidRDefault="00953ACF" w:rsidP="006E7224">
      <w:pPr>
        <w:spacing w:before="120"/>
        <w:rPr>
          <w:i/>
        </w:rPr>
      </w:pPr>
      <w:r w:rsidRPr="006E7224">
        <w:t xml:space="preserve">Приложение 4. Анализ составляющих регионального индекса человеческого развития </w:t>
      </w:r>
      <w:r w:rsidRPr="006E7224">
        <w:rPr>
          <w:i/>
        </w:rPr>
        <w:t>(И. Пугач)</w:t>
      </w:r>
    </w:p>
    <w:p w:rsidR="00267F78" w:rsidRPr="006E7224" w:rsidRDefault="00332844" w:rsidP="006E7224">
      <w:pPr>
        <w:spacing w:before="120"/>
      </w:pPr>
      <w:r w:rsidRPr="006E7224">
        <w:t>Приложение 5. Отдельные показатели, характеризующие процессы достижения Целей тысячелетия на уровне регионов Узбекистана</w:t>
      </w:r>
    </w:p>
    <w:p w:rsidR="00267F78" w:rsidRPr="006E7224" w:rsidRDefault="00267F78" w:rsidP="006E7224">
      <w:pPr>
        <w:spacing w:before="120"/>
        <w:rPr>
          <w:bCs/>
          <w:color w:val="000000"/>
        </w:rPr>
      </w:pPr>
      <w:r w:rsidRPr="006E7224">
        <w:rPr>
          <w:bCs/>
          <w:color w:val="000000"/>
        </w:rPr>
        <w:t xml:space="preserve">Приложение 6. Расчетные иллюстрации размеров налоговой нагрузки на бизнес </w:t>
      </w:r>
      <w:r w:rsidRPr="006E7224">
        <w:rPr>
          <w:bCs/>
        </w:rPr>
        <w:t>(</w:t>
      </w:r>
      <w:r w:rsidRPr="006E7224">
        <w:rPr>
          <w:bCs/>
          <w:i/>
        </w:rPr>
        <w:t>Ю. Юсупов</w:t>
      </w:r>
      <w:r w:rsidRPr="006E7224">
        <w:rPr>
          <w:bCs/>
        </w:rPr>
        <w:t>)</w:t>
      </w:r>
    </w:p>
    <w:p w:rsidR="00267F78" w:rsidRPr="006E7224" w:rsidRDefault="00267F78" w:rsidP="006E7224">
      <w:pPr>
        <w:spacing w:before="120"/>
      </w:pPr>
      <w:r w:rsidRPr="006E7224">
        <w:t xml:space="preserve">Приложение 7. Некоторые аспекты трудовой миграции в Узбекистане </w:t>
      </w:r>
      <w:r w:rsidRPr="006E7224">
        <w:rPr>
          <w:bCs/>
        </w:rPr>
        <w:t>(</w:t>
      </w:r>
      <w:r w:rsidRPr="006E7224">
        <w:rPr>
          <w:bCs/>
          <w:i/>
        </w:rPr>
        <w:t>У. Камалетдинов</w:t>
      </w:r>
      <w:r w:rsidRPr="006E7224">
        <w:rPr>
          <w:bCs/>
        </w:rPr>
        <w:t>)</w:t>
      </w:r>
    </w:p>
    <w:p w:rsidR="00267F78" w:rsidRPr="006E7224" w:rsidRDefault="00267F78" w:rsidP="006E7224">
      <w:pPr>
        <w:spacing w:before="120"/>
        <w:jc w:val="both"/>
      </w:pPr>
      <w:r w:rsidRPr="006E7224">
        <w:t xml:space="preserve">Приложение 8. Отраслевая специализация регионов Узбекистана </w:t>
      </w:r>
      <w:r w:rsidRPr="006E7224">
        <w:rPr>
          <w:bCs/>
        </w:rPr>
        <w:t>(</w:t>
      </w:r>
      <w:r w:rsidRPr="006E7224">
        <w:rPr>
          <w:bCs/>
          <w:i/>
        </w:rPr>
        <w:t>Ю. Наумов</w:t>
      </w:r>
      <w:r w:rsidRPr="006E7224">
        <w:rPr>
          <w:bCs/>
        </w:rPr>
        <w:t>)</w:t>
      </w:r>
    </w:p>
    <w:p w:rsidR="00267F78" w:rsidRPr="006E7224" w:rsidRDefault="00267F78" w:rsidP="006E7224">
      <w:pPr>
        <w:spacing w:before="120"/>
        <w:jc w:val="both"/>
      </w:pPr>
      <w:r w:rsidRPr="006E7224">
        <w:t xml:space="preserve">Приложение 9. Отраслевые обзоры </w:t>
      </w:r>
      <w:r w:rsidRPr="006E7224">
        <w:rPr>
          <w:bCs/>
        </w:rPr>
        <w:t>(</w:t>
      </w:r>
      <w:r w:rsidRPr="006E7224">
        <w:rPr>
          <w:bCs/>
          <w:i/>
        </w:rPr>
        <w:t>Ю. Юсупов, Ю Наумов, И. Пугач</w:t>
      </w:r>
      <w:r w:rsidRPr="006E7224">
        <w:rPr>
          <w:bCs/>
        </w:rPr>
        <w:t>)</w:t>
      </w:r>
    </w:p>
    <w:p w:rsidR="00267F78" w:rsidRPr="006E7224" w:rsidRDefault="00267F78" w:rsidP="006E7224">
      <w:pPr>
        <w:spacing w:before="120"/>
        <w:jc w:val="both"/>
      </w:pPr>
      <w:r w:rsidRPr="006E7224">
        <w:t xml:space="preserve">Приложение 10. Межрегиональные различия состояния аграрного сектора экономики </w:t>
      </w:r>
      <w:r w:rsidRPr="006E7224">
        <w:rPr>
          <w:bCs/>
        </w:rPr>
        <w:t>(</w:t>
      </w:r>
      <w:r w:rsidRPr="006E7224">
        <w:rPr>
          <w:bCs/>
          <w:i/>
        </w:rPr>
        <w:t>Ю. Юсупов</w:t>
      </w:r>
      <w:r w:rsidRPr="006E7224">
        <w:rPr>
          <w:bCs/>
        </w:rPr>
        <w:t>)</w:t>
      </w:r>
    </w:p>
    <w:p w:rsidR="00267F78" w:rsidRPr="006E7224" w:rsidRDefault="00267F78" w:rsidP="006E7224">
      <w:pPr>
        <w:spacing w:before="120"/>
        <w:jc w:val="both"/>
      </w:pPr>
      <w:r w:rsidRPr="006E7224">
        <w:t>Приложение 11. Статистические материалы, используемые для анализа во 2 главе</w:t>
      </w:r>
    </w:p>
    <w:p w:rsidR="00267F78" w:rsidRPr="006E7224" w:rsidRDefault="00267F78" w:rsidP="006E7224">
      <w:pPr>
        <w:spacing w:before="120"/>
        <w:jc w:val="both"/>
      </w:pPr>
      <w:r w:rsidRPr="006E7224">
        <w:t>Приложение 12. Анализ некоторых ключевых экономических показателей в региональном разрезе</w:t>
      </w:r>
      <w:r w:rsidR="003E7A32" w:rsidRPr="006E7224">
        <w:t xml:space="preserve"> </w:t>
      </w:r>
      <w:r w:rsidR="003E7A32" w:rsidRPr="006E7224">
        <w:rPr>
          <w:bCs/>
        </w:rPr>
        <w:t>(</w:t>
      </w:r>
      <w:r w:rsidR="003E7A32" w:rsidRPr="006E7224">
        <w:rPr>
          <w:bCs/>
          <w:i/>
        </w:rPr>
        <w:t>Ю. Юсупов</w:t>
      </w:r>
      <w:r w:rsidR="003E7A32" w:rsidRPr="006E7224">
        <w:rPr>
          <w:bCs/>
        </w:rPr>
        <w:t>)</w:t>
      </w:r>
    </w:p>
    <w:p w:rsidR="002A11A0" w:rsidRPr="006E7224" w:rsidRDefault="002A11A0" w:rsidP="006E7224">
      <w:pPr>
        <w:pStyle w:val="af9"/>
        <w:spacing w:after="0"/>
        <w:outlineLvl w:val="0"/>
        <w:rPr>
          <w:b w:val="0"/>
          <w:sz w:val="24"/>
          <w:szCs w:val="24"/>
        </w:rPr>
      </w:pPr>
      <w:r w:rsidRPr="006E7224">
        <w:rPr>
          <w:b w:val="0"/>
          <w:sz w:val="24"/>
          <w:szCs w:val="24"/>
        </w:rPr>
        <w:t>Приложение 13. Статистические данные для 3 главы: здоровье и здравоохранение</w:t>
      </w:r>
    </w:p>
    <w:p w:rsidR="002A11A0" w:rsidRPr="006E7224" w:rsidRDefault="002A11A0" w:rsidP="006E7224">
      <w:pPr>
        <w:spacing w:before="120"/>
        <w:jc w:val="both"/>
      </w:pPr>
      <w:r w:rsidRPr="006E7224">
        <w:t>Приложение 14. Проблемы финансирования сектора здравоохранения</w:t>
      </w:r>
      <w:r w:rsidR="003E7A32" w:rsidRPr="006E7224">
        <w:t xml:space="preserve"> </w:t>
      </w:r>
      <w:r w:rsidR="003E7A32" w:rsidRPr="006E7224">
        <w:rPr>
          <w:bCs/>
        </w:rPr>
        <w:t>(</w:t>
      </w:r>
      <w:r w:rsidR="003E7A32" w:rsidRPr="006E7224">
        <w:rPr>
          <w:bCs/>
          <w:i/>
        </w:rPr>
        <w:t>О. Немировская</w:t>
      </w:r>
      <w:r w:rsidR="003E7A32" w:rsidRPr="006E7224">
        <w:rPr>
          <w:bCs/>
        </w:rPr>
        <w:t>)</w:t>
      </w:r>
    </w:p>
    <w:p w:rsidR="002A11A0" w:rsidRPr="006E7224" w:rsidRDefault="002A11A0" w:rsidP="006E7224">
      <w:pPr>
        <w:spacing w:before="120"/>
        <w:jc w:val="both"/>
      </w:pPr>
      <w:r w:rsidRPr="006E7224">
        <w:t>Приложение 15. Статистические данные для 3 главы: образование</w:t>
      </w:r>
    </w:p>
    <w:p w:rsidR="002A11A0" w:rsidRPr="006E7224" w:rsidRDefault="002A11A0" w:rsidP="006E7224">
      <w:pPr>
        <w:spacing w:before="120"/>
        <w:jc w:val="both"/>
      </w:pPr>
      <w:r w:rsidRPr="006E7224">
        <w:t>Приложение 16. Расширение самостоятельности ВУЗов – объективная необходимость</w:t>
      </w:r>
      <w:r w:rsidR="003E7A32" w:rsidRPr="006E7224">
        <w:t xml:space="preserve"> </w:t>
      </w:r>
      <w:r w:rsidR="003E7A32" w:rsidRPr="006E7224">
        <w:rPr>
          <w:bCs/>
        </w:rPr>
        <w:t>(</w:t>
      </w:r>
      <w:r w:rsidR="003E7A32" w:rsidRPr="006E7224">
        <w:rPr>
          <w:bCs/>
          <w:i/>
        </w:rPr>
        <w:t>О. Немировская</w:t>
      </w:r>
      <w:r w:rsidR="003E7A32" w:rsidRPr="006E7224">
        <w:rPr>
          <w:bCs/>
        </w:rPr>
        <w:t>)</w:t>
      </w:r>
    </w:p>
    <w:p w:rsidR="002A11A0" w:rsidRPr="006E7224" w:rsidRDefault="002A11A0" w:rsidP="006E7224">
      <w:pPr>
        <w:pStyle w:val="af9"/>
        <w:spacing w:after="0"/>
        <w:outlineLvl w:val="0"/>
        <w:rPr>
          <w:b w:val="0"/>
          <w:sz w:val="24"/>
          <w:szCs w:val="24"/>
        </w:rPr>
      </w:pPr>
      <w:r w:rsidRPr="006E7224">
        <w:rPr>
          <w:b w:val="0"/>
          <w:sz w:val="24"/>
          <w:szCs w:val="24"/>
        </w:rPr>
        <w:t>Приложение 17. Статистические данные для 3 главы: социальная защита населения</w:t>
      </w:r>
    </w:p>
    <w:p w:rsidR="002A11A0" w:rsidRPr="006E7224" w:rsidRDefault="002A11A0" w:rsidP="006E7224">
      <w:pPr>
        <w:spacing w:before="120"/>
        <w:jc w:val="both"/>
        <w:rPr>
          <w:bCs/>
        </w:rPr>
      </w:pPr>
      <w:r w:rsidRPr="006E7224">
        <w:rPr>
          <w:bCs/>
        </w:rPr>
        <w:t>Приложение 18. Так называемые «социальные болезни»</w:t>
      </w:r>
      <w:r w:rsidR="003E7A32" w:rsidRPr="006E7224">
        <w:rPr>
          <w:bCs/>
        </w:rPr>
        <w:t xml:space="preserve"> (</w:t>
      </w:r>
      <w:r w:rsidR="003E7A32" w:rsidRPr="006E7224">
        <w:rPr>
          <w:bCs/>
          <w:i/>
        </w:rPr>
        <w:t>О. Немировская</w:t>
      </w:r>
      <w:r w:rsidR="003E7A32" w:rsidRPr="006E7224">
        <w:rPr>
          <w:bCs/>
        </w:rPr>
        <w:t>)</w:t>
      </w:r>
    </w:p>
    <w:p w:rsidR="002A11A0" w:rsidRPr="006E7224" w:rsidRDefault="002A11A0" w:rsidP="006E7224">
      <w:pPr>
        <w:spacing w:before="120"/>
        <w:jc w:val="both"/>
      </w:pPr>
      <w:r w:rsidRPr="006E7224">
        <w:rPr>
          <w:bCs/>
        </w:rPr>
        <w:t xml:space="preserve">Приложение 19. </w:t>
      </w:r>
      <w:r w:rsidRPr="006E7224">
        <w:t>Экологическая политика правительства Республики Узбекистан</w:t>
      </w:r>
      <w:r w:rsidR="003E7A32" w:rsidRPr="006E7224">
        <w:t xml:space="preserve"> </w:t>
      </w:r>
      <w:r w:rsidR="003E7A32" w:rsidRPr="006E7224">
        <w:rPr>
          <w:bCs/>
        </w:rPr>
        <w:t>(</w:t>
      </w:r>
      <w:r w:rsidR="003E7A32" w:rsidRPr="006E7224">
        <w:rPr>
          <w:bCs/>
          <w:i/>
        </w:rPr>
        <w:t>Б. Каримов</w:t>
      </w:r>
      <w:r w:rsidR="003E7A32" w:rsidRPr="006E7224">
        <w:rPr>
          <w:bCs/>
        </w:rPr>
        <w:t>)</w:t>
      </w:r>
    </w:p>
    <w:p w:rsidR="000C03B7" w:rsidRPr="006E7224" w:rsidRDefault="000C03B7" w:rsidP="006E7224">
      <w:pPr>
        <w:spacing w:before="120"/>
      </w:pPr>
      <w:r w:rsidRPr="006E7224">
        <w:t>Приложение 20. Система центральной государственной власти в Узбекистане (</w:t>
      </w:r>
      <w:r w:rsidRPr="006E7224">
        <w:rPr>
          <w:i/>
        </w:rPr>
        <w:t>У. Камалетдинов</w:t>
      </w:r>
      <w:r w:rsidRPr="006E7224">
        <w:t>)</w:t>
      </w:r>
    </w:p>
    <w:p w:rsidR="000C03B7" w:rsidRPr="006E7224" w:rsidRDefault="000C03B7" w:rsidP="006E7224">
      <w:pPr>
        <w:pStyle w:val="af0"/>
        <w:spacing w:before="120" w:after="0"/>
        <w:rPr>
          <w:bCs/>
        </w:rPr>
      </w:pPr>
      <w:r w:rsidRPr="006E7224">
        <w:rPr>
          <w:bCs/>
        </w:rPr>
        <w:t xml:space="preserve">Приложение 21. Проблемы планирования и исполнения местных бюджетов </w:t>
      </w:r>
      <w:r w:rsidRPr="006E7224">
        <w:t>(</w:t>
      </w:r>
      <w:r w:rsidRPr="006E7224">
        <w:rPr>
          <w:i/>
        </w:rPr>
        <w:t>В. Аношкина</w:t>
      </w:r>
      <w:r w:rsidRPr="006E7224">
        <w:t>)</w:t>
      </w:r>
    </w:p>
    <w:p w:rsidR="000C03B7" w:rsidRPr="006E7224" w:rsidRDefault="000C03B7" w:rsidP="006E7224">
      <w:pPr>
        <w:pStyle w:val="af0"/>
        <w:spacing w:before="120" w:after="0"/>
        <w:rPr>
          <w:bCs/>
        </w:rPr>
      </w:pPr>
      <w:r w:rsidRPr="006E7224">
        <w:rPr>
          <w:bCs/>
        </w:rPr>
        <w:t>Приложение 22. Статистические материалы к главе 4</w:t>
      </w:r>
    </w:p>
    <w:p w:rsidR="000C03B7" w:rsidRPr="006E7224" w:rsidRDefault="000C03B7" w:rsidP="006E7224">
      <w:pPr>
        <w:pStyle w:val="af0"/>
        <w:spacing w:before="120" w:after="0"/>
      </w:pPr>
      <w:r w:rsidRPr="006E7224">
        <w:rPr>
          <w:bCs/>
        </w:rPr>
        <w:t>Приложение 23. Статистически</w:t>
      </w:r>
      <w:r w:rsidRPr="006E7224">
        <w:t>й учет социально-экономических процессов в регионах Узбекистана (</w:t>
      </w:r>
      <w:r w:rsidRPr="006E7224">
        <w:rPr>
          <w:i/>
        </w:rPr>
        <w:t>И. Пугач</w:t>
      </w:r>
      <w:r w:rsidRPr="006E7224">
        <w:t>)</w:t>
      </w:r>
    </w:p>
    <w:sectPr w:rsidR="000C03B7" w:rsidRPr="006E7224" w:rsidSect="008E79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D2D" w:rsidRDefault="00340D2D" w:rsidP="002E2934">
      <w:r>
        <w:separator/>
      </w:r>
    </w:p>
  </w:endnote>
  <w:endnote w:type="continuationSeparator" w:id="1">
    <w:p w:rsidR="00340D2D" w:rsidRDefault="00340D2D" w:rsidP="002E29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PDABN+Arial">
    <w:altName w:val="Arial"/>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A00002AF" w:usb1="5000204B"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D2D" w:rsidRDefault="00340D2D" w:rsidP="002E2934">
      <w:r>
        <w:separator/>
      </w:r>
    </w:p>
  </w:footnote>
  <w:footnote w:type="continuationSeparator" w:id="1">
    <w:p w:rsidR="00340D2D" w:rsidRDefault="00340D2D" w:rsidP="002E29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334F4AA"/>
    <w:lvl w:ilvl="0">
      <w:start w:val="1"/>
      <w:numFmt w:val="bullet"/>
      <w:lvlText w:val=""/>
      <w:lvlJc w:val="left"/>
      <w:pPr>
        <w:tabs>
          <w:tab w:val="num" w:pos="643"/>
        </w:tabs>
        <w:ind w:left="643" w:hanging="360"/>
      </w:pPr>
      <w:rPr>
        <w:rFonts w:ascii="Symbol" w:hAnsi="Symbol" w:hint="default"/>
      </w:rPr>
    </w:lvl>
  </w:abstractNum>
  <w:abstractNum w:abstractNumId="1">
    <w:nsid w:val="014D24DC"/>
    <w:multiLevelType w:val="hybridMultilevel"/>
    <w:tmpl w:val="8B605F4C"/>
    <w:lvl w:ilvl="0" w:tplc="46E2CE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E0FB8"/>
    <w:multiLevelType w:val="hybridMultilevel"/>
    <w:tmpl w:val="79B243AE"/>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3">
    <w:nsid w:val="10663E2F"/>
    <w:multiLevelType w:val="hybridMultilevel"/>
    <w:tmpl w:val="308278E0"/>
    <w:lvl w:ilvl="0" w:tplc="46E2CE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0038B"/>
    <w:multiLevelType w:val="hybridMultilevel"/>
    <w:tmpl w:val="CCA09E20"/>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091D4D"/>
    <w:multiLevelType w:val="hybridMultilevel"/>
    <w:tmpl w:val="54083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A2637"/>
    <w:multiLevelType w:val="hybridMultilevel"/>
    <w:tmpl w:val="8BB8BB3E"/>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7">
    <w:nsid w:val="1B5F305D"/>
    <w:multiLevelType w:val="hybridMultilevel"/>
    <w:tmpl w:val="52BC78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27063F7"/>
    <w:multiLevelType w:val="hybridMultilevel"/>
    <w:tmpl w:val="6E866F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D65CC9"/>
    <w:multiLevelType w:val="hybridMultilevel"/>
    <w:tmpl w:val="5BDA0F4E"/>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2CED4792"/>
    <w:multiLevelType w:val="hybridMultilevel"/>
    <w:tmpl w:val="C0D2DDFE"/>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1">
    <w:nsid w:val="2DCD57AA"/>
    <w:multiLevelType w:val="hybridMultilevel"/>
    <w:tmpl w:val="65DAC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9439E6"/>
    <w:multiLevelType w:val="multilevel"/>
    <w:tmpl w:val="684220E4"/>
    <w:lvl w:ilvl="0">
      <w:start w:val="1"/>
      <w:numFmt w:val="none"/>
      <w:suff w:val="nothing"/>
      <w:lvlText w:val="%1"/>
      <w:lvlJc w:val="left"/>
      <w:rPr>
        <w:rFonts w:ascii="Times New Roman" w:hAnsi="Times New Roman" w:cs="Times New Roman" w:hint="default"/>
      </w:rPr>
    </w:lvl>
    <w:lvl w:ilvl="1">
      <w:start w:val="1"/>
      <w:numFmt w:val="decimal"/>
      <w:pStyle w:val="MainParanoChapter"/>
      <w:lvlText w:val="%2."/>
      <w:lvlJc w:val="left"/>
      <w:pPr>
        <w:tabs>
          <w:tab w:val="num" w:pos="720"/>
        </w:tabs>
        <w:ind w:left="720" w:hanging="720"/>
      </w:pPr>
      <w:rPr>
        <w:rFonts w:ascii="Times New Roman" w:hAnsi="Times New Roman" w:cs="Times New Roman" w:hint="default"/>
      </w:rPr>
    </w:lvl>
    <w:lvl w:ilvl="2">
      <w:start w:val="1"/>
      <w:numFmt w:val="lowerLetter"/>
      <w:pStyle w:val="Sub-Para1underX"/>
      <w:lvlText w:val="(%3)"/>
      <w:lvlJc w:val="left"/>
      <w:pPr>
        <w:tabs>
          <w:tab w:val="num" w:pos="1080"/>
        </w:tabs>
        <w:ind w:left="720" w:hanging="360"/>
      </w:pPr>
      <w:rPr>
        <w:rFonts w:ascii="Times New Roman" w:hAnsi="Times New Roman" w:cs="Times New Roman" w:hint="default"/>
      </w:rPr>
    </w:lvl>
    <w:lvl w:ilvl="3">
      <w:start w:val="1"/>
      <w:numFmt w:val="lowerRoman"/>
      <w:lvlText w:val="(%4)"/>
      <w:lvlJc w:val="left"/>
      <w:pPr>
        <w:tabs>
          <w:tab w:val="num" w:pos="1800"/>
        </w:tabs>
        <w:ind w:left="1080" w:hanging="360"/>
      </w:pPr>
      <w:rPr>
        <w:rFonts w:ascii="Times New Roman" w:hAnsi="Times New Roman" w:cs="Times New Roman" w:hint="default"/>
      </w:rPr>
    </w:lvl>
    <w:lvl w:ilvl="4">
      <w:start w:val="1"/>
      <w:numFmt w:val="lowerLetter"/>
      <w:lvlText w:val="%5."/>
      <w:lvlJc w:val="left"/>
      <w:pPr>
        <w:tabs>
          <w:tab w:val="num" w:pos="1440"/>
        </w:tabs>
        <w:ind w:left="1440" w:hanging="360"/>
      </w:pPr>
      <w:rPr>
        <w:rFonts w:ascii="Times New Roman" w:hAnsi="Times New Roman" w:cs="Times New Roman" w:hint="default"/>
      </w:rPr>
    </w:lvl>
    <w:lvl w:ilvl="5">
      <w:start w:val="1"/>
      <w:numFmt w:val="lowerRoman"/>
      <w:lvlText w:val="%6."/>
      <w:lvlJc w:val="left"/>
      <w:pPr>
        <w:tabs>
          <w:tab w:val="num" w:pos="2160"/>
        </w:tabs>
        <w:ind w:left="180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3">
    <w:nsid w:val="31C220F3"/>
    <w:multiLevelType w:val="hybridMultilevel"/>
    <w:tmpl w:val="8D3EE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C3260D"/>
    <w:multiLevelType w:val="hybridMultilevel"/>
    <w:tmpl w:val="0BE26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4C0762"/>
    <w:multiLevelType w:val="hybridMultilevel"/>
    <w:tmpl w:val="F514B66C"/>
    <w:lvl w:ilvl="0" w:tplc="C4EE63FC">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9A2259"/>
    <w:multiLevelType w:val="hybridMultilevel"/>
    <w:tmpl w:val="CA3AB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E43BD9"/>
    <w:multiLevelType w:val="multilevel"/>
    <w:tmpl w:val="DFC87C8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82754D3"/>
    <w:multiLevelType w:val="hybridMultilevel"/>
    <w:tmpl w:val="B0C2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CC1A19"/>
    <w:multiLevelType w:val="hybridMultilevel"/>
    <w:tmpl w:val="C6184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D15C74"/>
    <w:multiLevelType w:val="hybridMultilevel"/>
    <w:tmpl w:val="8926F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185CB1"/>
    <w:multiLevelType w:val="hybridMultilevel"/>
    <w:tmpl w:val="9266E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E80AED"/>
    <w:multiLevelType w:val="hybridMultilevel"/>
    <w:tmpl w:val="B0C2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5571C9"/>
    <w:multiLevelType w:val="singleLevel"/>
    <w:tmpl w:val="B2BEA7AA"/>
    <w:lvl w:ilvl="0">
      <w:start w:val="1"/>
      <w:numFmt w:val="decimal"/>
      <w:pStyle w:val="1"/>
      <w:lvlText w:val="C%1."/>
      <w:lvlJc w:val="left"/>
      <w:pPr>
        <w:tabs>
          <w:tab w:val="num" w:pos="720"/>
        </w:tabs>
        <w:ind w:left="360" w:hanging="360"/>
      </w:pPr>
      <w:rPr>
        <w:rFonts w:ascii="Times New Roman" w:hAnsi="Times New Roman" w:cs="Times New Roman"/>
      </w:rPr>
    </w:lvl>
  </w:abstractNum>
  <w:abstractNum w:abstractNumId="24">
    <w:nsid w:val="5C0C7D7B"/>
    <w:multiLevelType w:val="hybridMultilevel"/>
    <w:tmpl w:val="78A4BE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D3E6E40"/>
    <w:multiLevelType w:val="singleLevel"/>
    <w:tmpl w:val="5BE0FB34"/>
    <w:lvl w:ilvl="0">
      <w:start w:val="1"/>
      <w:numFmt w:val="decimal"/>
      <w:pStyle w:val="A-"/>
      <w:lvlText w:val="A%1."/>
      <w:lvlJc w:val="left"/>
      <w:pPr>
        <w:tabs>
          <w:tab w:val="num" w:pos="720"/>
        </w:tabs>
        <w:ind w:left="360" w:hanging="360"/>
      </w:pPr>
      <w:rPr>
        <w:rFonts w:ascii="Times New Roman" w:hAnsi="Times New Roman" w:cs="Times New Roman"/>
      </w:rPr>
    </w:lvl>
  </w:abstractNum>
  <w:abstractNum w:abstractNumId="26">
    <w:nsid w:val="5F1203DC"/>
    <w:multiLevelType w:val="singleLevel"/>
    <w:tmpl w:val="2A381B96"/>
    <w:lvl w:ilvl="0">
      <w:start w:val="1"/>
      <w:numFmt w:val="decimal"/>
      <w:pStyle w:val="G-"/>
      <w:lvlText w:val="G%1."/>
      <w:lvlJc w:val="left"/>
      <w:pPr>
        <w:tabs>
          <w:tab w:val="num" w:pos="360"/>
        </w:tabs>
        <w:ind w:left="360" w:hanging="360"/>
      </w:pPr>
      <w:rPr>
        <w:rFonts w:ascii="Times New Roman" w:hAnsi="Times New Roman" w:cs="Times New Roman"/>
      </w:rPr>
    </w:lvl>
  </w:abstractNum>
  <w:abstractNum w:abstractNumId="27">
    <w:nsid w:val="66D3773C"/>
    <w:multiLevelType w:val="multilevel"/>
    <w:tmpl w:val="C002C1CE"/>
    <w:lvl w:ilvl="0">
      <w:start w:val="1"/>
      <w:numFmt w:val="bullet"/>
      <w:pStyle w:val="2"/>
      <w:lvlText w:val=""/>
      <w:lvlJc w:val="left"/>
      <w:pPr>
        <w:tabs>
          <w:tab w:val="num" w:pos="643"/>
        </w:tabs>
        <w:ind w:left="624" w:hanging="341"/>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8">
    <w:nsid w:val="670E4CAC"/>
    <w:multiLevelType w:val="hybridMultilevel"/>
    <w:tmpl w:val="0B227C3A"/>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9">
    <w:nsid w:val="6B2B11EE"/>
    <w:multiLevelType w:val="hybridMultilevel"/>
    <w:tmpl w:val="F03237CE"/>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0">
    <w:nsid w:val="6DCC7E5E"/>
    <w:multiLevelType w:val="hybridMultilevel"/>
    <w:tmpl w:val="85046D8A"/>
    <w:lvl w:ilvl="0" w:tplc="46E2CE1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01770C"/>
    <w:multiLevelType w:val="singleLevel"/>
    <w:tmpl w:val="91C6D896"/>
    <w:lvl w:ilvl="0">
      <w:start w:val="1"/>
      <w:numFmt w:val="decimal"/>
      <w:pStyle w:val="B-"/>
      <w:lvlText w:val="B%1."/>
      <w:lvlJc w:val="left"/>
      <w:pPr>
        <w:tabs>
          <w:tab w:val="num" w:pos="360"/>
        </w:tabs>
        <w:ind w:left="360" w:hanging="360"/>
      </w:pPr>
      <w:rPr>
        <w:rFonts w:ascii="Times New Roman" w:hAnsi="Times New Roman" w:cs="Times New Roman"/>
      </w:rPr>
    </w:lvl>
  </w:abstractNum>
  <w:abstractNum w:abstractNumId="32">
    <w:nsid w:val="736F40B5"/>
    <w:multiLevelType w:val="hybridMultilevel"/>
    <w:tmpl w:val="2E6E81E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7383339C"/>
    <w:multiLevelType w:val="hybridMultilevel"/>
    <w:tmpl w:val="38904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2C2579"/>
    <w:multiLevelType w:val="hybridMultilevel"/>
    <w:tmpl w:val="3F6A3C8A"/>
    <w:lvl w:ilvl="0" w:tplc="46E2CE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421EFB"/>
    <w:multiLevelType w:val="hybridMultilevel"/>
    <w:tmpl w:val="5FDCF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1"/>
  </w:num>
  <w:num w:numId="4">
    <w:abstractNumId w:val="17"/>
  </w:num>
  <w:num w:numId="5">
    <w:abstractNumId w:val="22"/>
  </w:num>
  <w:num w:numId="6">
    <w:abstractNumId w:val="1"/>
  </w:num>
  <w:num w:numId="7">
    <w:abstractNumId w:val="3"/>
  </w:num>
  <w:num w:numId="8">
    <w:abstractNumId w:val="34"/>
  </w:num>
  <w:num w:numId="9">
    <w:abstractNumId w:val="30"/>
  </w:num>
  <w:num w:numId="10">
    <w:abstractNumId w:val="15"/>
  </w:num>
  <w:num w:numId="11">
    <w:abstractNumId w:val="13"/>
  </w:num>
  <w:num w:numId="12">
    <w:abstractNumId w:val="5"/>
  </w:num>
  <w:num w:numId="13">
    <w:abstractNumId w:val="35"/>
  </w:num>
  <w:num w:numId="14">
    <w:abstractNumId w:val="14"/>
  </w:num>
  <w:num w:numId="15">
    <w:abstractNumId w:val="16"/>
  </w:num>
  <w:num w:numId="16">
    <w:abstractNumId w:val="7"/>
  </w:num>
  <w:num w:numId="17">
    <w:abstractNumId w:val="2"/>
  </w:num>
  <w:num w:numId="18">
    <w:abstractNumId w:val="33"/>
  </w:num>
  <w:num w:numId="19">
    <w:abstractNumId w:val="19"/>
  </w:num>
  <w:num w:numId="20">
    <w:abstractNumId w:val="8"/>
  </w:num>
  <w:num w:numId="21">
    <w:abstractNumId w:val="21"/>
  </w:num>
  <w:num w:numId="22">
    <w:abstractNumId w:val="32"/>
  </w:num>
  <w:num w:numId="23">
    <w:abstractNumId w:val="0"/>
  </w:num>
  <w:num w:numId="24">
    <w:abstractNumId w:val="6"/>
  </w:num>
  <w:num w:numId="25">
    <w:abstractNumId w:val="31"/>
  </w:num>
  <w:num w:numId="26">
    <w:abstractNumId w:val="12"/>
  </w:num>
  <w:num w:numId="27">
    <w:abstractNumId w:val="23"/>
  </w:num>
  <w:num w:numId="28">
    <w:abstractNumId w:val="25"/>
  </w:num>
  <w:num w:numId="29">
    <w:abstractNumId w:val="26"/>
  </w:num>
  <w:num w:numId="30">
    <w:abstractNumId w:val="27"/>
  </w:num>
  <w:num w:numId="31">
    <w:abstractNumId w:val="29"/>
  </w:num>
  <w:num w:numId="32">
    <w:abstractNumId w:val="28"/>
  </w:num>
  <w:num w:numId="33">
    <w:abstractNumId w:val="9"/>
  </w:num>
  <w:num w:numId="34">
    <w:abstractNumId w:val="4"/>
  </w:num>
  <w:num w:numId="35">
    <w:abstractNumId w:val="10"/>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2E2934"/>
    <w:rsid w:val="000017DA"/>
    <w:rsid w:val="00007375"/>
    <w:rsid w:val="000138C3"/>
    <w:rsid w:val="0001748B"/>
    <w:rsid w:val="00021957"/>
    <w:rsid w:val="0002485D"/>
    <w:rsid w:val="00027CE0"/>
    <w:rsid w:val="00030694"/>
    <w:rsid w:val="0003508F"/>
    <w:rsid w:val="00041C1D"/>
    <w:rsid w:val="000430BD"/>
    <w:rsid w:val="00043B01"/>
    <w:rsid w:val="0004581F"/>
    <w:rsid w:val="000458F5"/>
    <w:rsid w:val="0005171E"/>
    <w:rsid w:val="00051ED3"/>
    <w:rsid w:val="000533A5"/>
    <w:rsid w:val="000535D6"/>
    <w:rsid w:val="00055C59"/>
    <w:rsid w:val="00057BDE"/>
    <w:rsid w:val="000611C0"/>
    <w:rsid w:val="0006339F"/>
    <w:rsid w:val="0006469F"/>
    <w:rsid w:val="0006539D"/>
    <w:rsid w:val="00066D7B"/>
    <w:rsid w:val="000679E2"/>
    <w:rsid w:val="000702A5"/>
    <w:rsid w:val="00071F9E"/>
    <w:rsid w:val="00073AD9"/>
    <w:rsid w:val="00083A57"/>
    <w:rsid w:val="000850F6"/>
    <w:rsid w:val="0008521F"/>
    <w:rsid w:val="00085504"/>
    <w:rsid w:val="000922F7"/>
    <w:rsid w:val="0009273F"/>
    <w:rsid w:val="00093CBE"/>
    <w:rsid w:val="00095790"/>
    <w:rsid w:val="000B2CA1"/>
    <w:rsid w:val="000B36C7"/>
    <w:rsid w:val="000B5500"/>
    <w:rsid w:val="000C03B7"/>
    <w:rsid w:val="000C07EC"/>
    <w:rsid w:val="000C093B"/>
    <w:rsid w:val="000C0CDA"/>
    <w:rsid w:val="000C2C03"/>
    <w:rsid w:val="000C2F6E"/>
    <w:rsid w:val="000E1A61"/>
    <w:rsid w:val="000E4576"/>
    <w:rsid w:val="000F3DA5"/>
    <w:rsid w:val="00101B99"/>
    <w:rsid w:val="0010253F"/>
    <w:rsid w:val="001126A8"/>
    <w:rsid w:val="00116B14"/>
    <w:rsid w:val="001200BA"/>
    <w:rsid w:val="0012073A"/>
    <w:rsid w:val="00120E56"/>
    <w:rsid w:val="00122179"/>
    <w:rsid w:val="00125836"/>
    <w:rsid w:val="00126D7D"/>
    <w:rsid w:val="00130B43"/>
    <w:rsid w:val="00133A56"/>
    <w:rsid w:val="001349C2"/>
    <w:rsid w:val="00136C24"/>
    <w:rsid w:val="0014090B"/>
    <w:rsid w:val="00142305"/>
    <w:rsid w:val="00152E19"/>
    <w:rsid w:val="00154701"/>
    <w:rsid w:val="001553EB"/>
    <w:rsid w:val="001612E0"/>
    <w:rsid w:val="001634B8"/>
    <w:rsid w:val="001721DF"/>
    <w:rsid w:val="00176317"/>
    <w:rsid w:val="00177250"/>
    <w:rsid w:val="001775B3"/>
    <w:rsid w:val="0018201D"/>
    <w:rsid w:val="001827ED"/>
    <w:rsid w:val="00183500"/>
    <w:rsid w:val="00192748"/>
    <w:rsid w:val="00194070"/>
    <w:rsid w:val="0019725E"/>
    <w:rsid w:val="001974C6"/>
    <w:rsid w:val="001B3869"/>
    <w:rsid w:val="001B3B7B"/>
    <w:rsid w:val="001B6C87"/>
    <w:rsid w:val="001C1B91"/>
    <w:rsid w:val="001C215C"/>
    <w:rsid w:val="001C51F0"/>
    <w:rsid w:val="001C57F8"/>
    <w:rsid w:val="001D451D"/>
    <w:rsid w:val="001D4AE7"/>
    <w:rsid w:val="001E024F"/>
    <w:rsid w:val="001E543F"/>
    <w:rsid w:val="001F0D82"/>
    <w:rsid w:val="001F1E2B"/>
    <w:rsid w:val="001F3677"/>
    <w:rsid w:val="001F455A"/>
    <w:rsid w:val="001F4DED"/>
    <w:rsid w:val="001F590F"/>
    <w:rsid w:val="00200E89"/>
    <w:rsid w:val="002033DD"/>
    <w:rsid w:val="00204B0B"/>
    <w:rsid w:val="00207E54"/>
    <w:rsid w:val="00212388"/>
    <w:rsid w:val="002145F3"/>
    <w:rsid w:val="002146D1"/>
    <w:rsid w:val="00215D35"/>
    <w:rsid w:val="0022025F"/>
    <w:rsid w:val="002202A1"/>
    <w:rsid w:val="00222900"/>
    <w:rsid w:val="00223D15"/>
    <w:rsid w:val="002259D0"/>
    <w:rsid w:val="00226188"/>
    <w:rsid w:val="00226C5A"/>
    <w:rsid w:val="00232DEB"/>
    <w:rsid w:val="00237823"/>
    <w:rsid w:val="00244090"/>
    <w:rsid w:val="00244709"/>
    <w:rsid w:val="00247DE4"/>
    <w:rsid w:val="00251EC8"/>
    <w:rsid w:val="00252EEE"/>
    <w:rsid w:val="002631AA"/>
    <w:rsid w:val="00266452"/>
    <w:rsid w:val="002668A7"/>
    <w:rsid w:val="00267DD3"/>
    <w:rsid w:val="00267EB1"/>
    <w:rsid w:val="00267F78"/>
    <w:rsid w:val="0027016D"/>
    <w:rsid w:val="00270516"/>
    <w:rsid w:val="002708DB"/>
    <w:rsid w:val="00274321"/>
    <w:rsid w:val="0027735A"/>
    <w:rsid w:val="00282941"/>
    <w:rsid w:val="00290F02"/>
    <w:rsid w:val="00291B46"/>
    <w:rsid w:val="002922A4"/>
    <w:rsid w:val="00294928"/>
    <w:rsid w:val="00297075"/>
    <w:rsid w:val="002A11A0"/>
    <w:rsid w:val="002A5B8D"/>
    <w:rsid w:val="002B4F33"/>
    <w:rsid w:val="002B7BBC"/>
    <w:rsid w:val="002C20BD"/>
    <w:rsid w:val="002C3308"/>
    <w:rsid w:val="002C3EA9"/>
    <w:rsid w:val="002C6FBC"/>
    <w:rsid w:val="002E1103"/>
    <w:rsid w:val="002E1C5B"/>
    <w:rsid w:val="002E2934"/>
    <w:rsid w:val="002E41F1"/>
    <w:rsid w:val="002F08CE"/>
    <w:rsid w:val="002F412C"/>
    <w:rsid w:val="002F42BA"/>
    <w:rsid w:val="002F4925"/>
    <w:rsid w:val="00301E82"/>
    <w:rsid w:val="00302686"/>
    <w:rsid w:val="00302F32"/>
    <w:rsid w:val="0030491B"/>
    <w:rsid w:val="00307400"/>
    <w:rsid w:val="003158A1"/>
    <w:rsid w:val="00315904"/>
    <w:rsid w:val="00320B77"/>
    <w:rsid w:val="00327DED"/>
    <w:rsid w:val="00332390"/>
    <w:rsid w:val="00332844"/>
    <w:rsid w:val="003328EB"/>
    <w:rsid w:val="00333884"/>
    <w:rsid w:val="00334566"/>
    <w:rsid w:val="00340D2D"/>
    <w:rsid w:val="00343750"/>
    <w:rsid w:val="00344469"/>
    <w:rsid w:val="00344578"/>
    <w:rsid w:val="0034569B"/>
    <w:rsid w:val="00346804"/>
    <w:rsid w:val="0035013D"/>
    <w:rsid w:val="00351221"/>
    <w:rsid w:val="003514D4"/>
    <w:rsid w:val="00351C1C"/>
    <w:rsid w:val="00357A59"/>
    <w:rsid w:val="0036438C"/>
    <w:rsid w:val="00365A70"/>
    <w:rsid w:val="00366624"/>
    <w:rsid w:val="00366901"/>
    <w:rsid w:val="00370DA3"/>
    <w:rsid w:val="0037353C"/>
    <w:rsid w:val="00373C7F"/>
    <w:rsid w:val="00375549"/>
    <w:rsid w:val="00376ED2"/>
    <w:rsid w:val="00377AFA"/>
    <w:rsid w:val="003859EA"/>
    <w:rsid w:val="0038627D"/>
    <w:rsid w:val="00391D7C"/>
    <w:rsid w:val="003979E0"/>
    <w:rsid w:val="003A25E4"/>
    <w:rsid w:val="003B073C"/>
    <w:rsid w:val="003B0968"/>
    <w:rsid w:val="003B1E53"/>
    <w:rsid w:val="003B2752"/>
    <w:rsid w:val="003B494B"/>
    <w:rsid w:val="003B530E"/>
    <w:rsid w:val="003B5A31"/>
    <w:rsid w:val="003B65A8"/>
    <w:rsid w:val="003C3EF2"/>
    <w:rsid w:val="003C45A7"/>
    <w:rsid w:val="003D0484"/>
    <w:rsid w:val="003D0A3F"/>
    <w:rsid w:val="003D17D7"/>
    <w:rsid w:val="003D2B87"/>
    <w:rsid w:val="003D4D1D"/>
    <w:rsid w:val="003E2F5B"/>
    <w:rsid w:val="003E3EF2"/>
    <w:rsid w:val="003E5FD3"/>
    <w:rsid w:val="003E7A32"/>
    <w:rsid w:val="003F0B11"/>
    <w:rsid w:val="003F3C1C"/>
    <w:rsid w:val="003F56E4"/>
    <w:rsid w:val="003F5722"/>
    <w:rsid w:val="003F5AC7"/>
    <w:rsid w:val="003F641D"/>
    <w:rsid w:val="0040519D"/>
    <w:rsid w:val="00405C3A"/>
    <w:rsid w:val="004106AC"/>
    <w:rsid w:val="0041594F"/>
    <w:rsid w:val="00416FAB"/>
    <w:rsid w:val="004201BA"/>
    <w:rsid w:val="00420FE3"/>
    <w:rsid w:val="004213F1"/>
    <w:rsid w:val="00425A42"/>
    <w:rsid w:val="00425A48"/>
    <w:rsid w:val="004261E8"/>
    <w:rsid w:val="00427794"/>
    <w:rsid w:val="00435460"/>
    <w:rsid w:val="0044139F"/>
    <w:rsid w:val="00443ECB"/>
    <w:rsid w:val="00447848"/>
    <w:rsid w:val="00451A05"/>
    <w:rsid w:val="004523AC"/>
    <w:rsid w:val="00455FBA"/>
    <w:rsid w:val="00456A69"/>
    <w:rsid w:val="00461C14"/>
    <w:rsid w:val="00466D43"/>
    <w:rsid w:val="00471FBB"/>
    <w:rsid w:val="00477D14"/>
    <w:rsid w:val="00480A15"/>
    <w:rsid w:val="00482A4F"/>
    <w:rsid w:val="0048382E"/>
    <w:rsid w:val="00486229"/>
    <w:rsid w:val="00486C36"/>
    <w:rsid w:val="004909A2"/>
    <w:rsid w:val="00494A0F"/>
    <w:rsid w:val="0049677E"/>
    <w:rsid w:val="00496D8F"/>
    <w:rsid w:val="00496DA9"/>
    <w:rsid w:val="004979F8"/>
    <w:rsid w:val="00497F87"/>
    <w:rsid w:val="004A22E8"/>
    <w:rsid w:val="004A4CE7"/>
    <w:rsid w:val="004A5B9D"/>
    <w:rsid w:val="004A6A25"/>
    <w:rsid w:val="004A6E00"/>
    <w:rsid w:val="004B1915"/>
    <w:rsid w:val="004B4225"/>
    <w:rsid w:val="004B723B"/>
    <w:rsid w:val="004B7355"/>
    <w:rsid w:val="004C5B9B"/>
    <w:rsid w:val="004D07FA"/>
    <w:rsid w:val="004D1259"/>
    <w:rsid w:val="004D30B3"/>
    <w:rsid w:val="004D6182"/>
    <w:rsid w:val="004E19CD"/>
    <w:rsid w:val="004E6D6E"/>
    <w:rsid w:val="004F2B54"/>
    <w:rsid w:val="004F509B"/>
    <w:rsid w:val="004F79E1"/>
    <w:rsid w:val="00502710"/>
    <w:rsid w:val="005100D4"/>
    <w:rsid w:val="00510759"/>
    <w:rsid w:val="00510E15"/>
    <w:rsid w:val="0051197F"/>
    <w:rsid w:val="005203DF"/>
    <w:rsid w:val="0052377C"/>
    <w:rsid w:val="00523F28"/>
    <w:rsid w:val="00525BC2"/>
    <w:rsid w:val="00530394"/>
    <w:rsid w:val="005315D0"/>
    <w:rsid w:val="00533D49"/>
    <w:rsid w:val="005406AE"/>
    <w:rsid w:val="005440DA"/>
    <w:rsid w:val="005446A1"/>
    <w:rsid w:val="00545B35"/>
    <w:rsid w:val="00546405"/>
    <w:rsid w:val="005510EA"/>
    <w:rsid w:val="00551C75"/>
    <w:rsid w:val="0055256C"/>
    <w:rsid w:val="0055296C"/>
    <w:rsid w:val="00571E29"/>
    <w:rsid w:val="00572BE9"/>
    <w:rsid w:val="005736C8"/>
    <w:rsid w:val="0057619C"/>
    <w:rsid w:val="00577271"/>
    <w:rsid w:val="00577723"/>
    <w:rsid w:val="00580A2D"/>
    <w:rsid w:val="005842DE"/>
    <w:rsid w:val="005870D6"/>
    <w:rsid w:val="00590453"/>
    <w:rsid w:val="00591AC2"/>
    <w:rsid w:val="00594F36"/>
    <w:rsid w:val="00597F13"/>
    <w:rsid w:val="005A003C"/>
    <w:rsid w:val="005A021A"/>
    <w:rsid w:val="005A1DF0"/>
    <w:rsid w:val="005A1E63"/>
    <w:rsid w:val="005A4E00"/>
    <w:rsid w:val="005B38EF"/>
    <w:rsid w:val="005B4BD8"/>
    <w:rsid w:val="005C221B"/>
    <w:rsid w:val="005C2933"/>
    <w:rsid w:val="005C6E9C"/>
    <w:rsid w:val="005D02E6"/>
    <w:rsid w:val="005D049E"/>
    <w:rsid w:val="005D4F96"/>
    <w:rsid w:val="005D57A0"/>
    <w:rsid w:val="005E29C8"/>
    <w:rsid w:val="005E488F"/>
    <w:rsid w:val="005E4AAD"/>
    <w:rsid w:val="005E52A8"/>
    <w:rsid w:val="005F5AEC"/>
    <w:rsid w:val="005F5C5C"/>
    <w:rsid w:val="006024A8"/>
    <w:rsid w:val="00602885"/>
    <w:rsid w:val="00604888"/>
    <w:rsid w:val="00606067"/>
    <w:rsid w:val="006162CD"/>
    <w:rsid w:val="00621A71"/>
    <w:rsid w:val="00627A99"/>
    <w:rsid w:val="006323EA"/>
    <w:rsid w:val="00632953"/>
    <w:rsid w:val="00633A85"/>
    <w:rsid w:val="00637956"/>
    <w:rsid w:val="00643A07"/>
    <w:rsid w:val="00651734"/>
    <w:rsid w:val="00653779"/>
    <w:rsid w:val="0066349A"/>
    <w:rsid w:val="00663890"/>
    <w:rsid w:val="00667E54"/>
    <w:rsid w:val="00671024"/>
    <w:rsid w:val="006752C4"/>
    <w:rsid w:val="0067648B"/>
    <w:rsid w:val="00682896"/>
    <w:rsid w:val="00683751"/>
    <w:rsid w:val="00691E4A"/>
    <w:rsid w:val="006948E3"/>
    <w:rsid w:val="0069580D"/>
    <w:rsid w:val="00695ABF"/>
    <w:rsid w:val="006A0287"/>
    <w:rsid w:val="006A1532"/>
    <w:rsid w:val="006A1658"/>
    <w:rsid w:val="006A1856"/>
    <w:rsid w:val="006A53B4"/>
    <w:rsid w:val="006A63A9"/>
    <w:rsid w:val="006A7200"/>
    <w:rsid w:val="006A7EB3"/>
    <w:rsid w:val="006B27DC"/>
    <w:rsid w:val="006B27E0"/>
    <w:rsid w:val="006C682D"/>
    <w:rsid w:val="006C74D7"/>
    <w:rsid w:val="006E17D7"/>
    <w:rsid w:val="006E1C47"/>
    <w:rsid w:val="006E6CBA"/>
    <w:rsid w:val="006E7224"/>
    <w:rsid w:val="006E7ECD"/>
    <w:rsid w:val="006F3D8F"/>
    <w:rsid w:val="006F3FAD"/>
    <w:rsid w:val="006F465A"/>
    <w:rsid w:val="00701F1F"/>
    <w:rsid w:val="007028F0"/>
    <w:rsid w:val="00703BC2"/>
    <w:rsid w:val="0070621B"/>
    <w:rsid w:val="00713DD1"/>
    <w:rsid w:val="00725244"/>
    <w:rsid w:val="007258B3"/>
    <w:rsid w:val="00732B76"/>
    <w:rsid w:val="00734772"/>
    <w:rsid w:val="007367C9"/>
    <w:rsid w:val="007376F2"/>
    <w:rsid w:val="007422C5"/>
    <w:rsid w:val="00742537"/>
    <w:rsid w:val="0074323B"/>
    <w:rsid w:val="00746A3F"/>
    <w:rsid w:val="007512A6"/>
    <w:rsid w:val="007516C4"/>
    <w:rsid w:val="007545BD"/>
    <w:rsid w:val="0075533D"/>
    <w:rsid w:val="00756722"/>
    <w:rsid w:val="00756AF5"/>
    <w:rsid w:val="00756F24"/>
    <w:rsid w:val="00756F94"/>
    <w:rsid w:val="0076081D"/>
    <w:rsid w:val="00764975"/>
    <w:rsid w:val="00764A45"/>
    <w:rsid w:val="00765217"/>
    <w:rsid w:val="00772054"/>
    <w:rsid w:val="00781385"/>
    <w:rsid w:val="00781D08"/>
    <w:rsid w:val="007926EE"/>
    <w:rsid w:val="00793A3E"/>
    <w:rsid w:val="007A374D"/>
    <w:rsid w:val="007B2FF8"/>
    <w:rsid w:val="007B4384"/>
    <w:rsid w:val="007C0B10"/>
    <w:rsid w:val="007C124D"/>
    <w:rsid w:val="007C173B"/>
    <w:rsid w:val="007C2BA7"/>
    <w:rsid w:val="007C4F45"/>
    <w:rsid w:val="007C59A5"/>
    <w:rsid w:val="007C5D70"/>
    <w:rsid w:val="007C6443"/>
    <w:rsid w:val="007C7210"/>
    <w:rsid w:val="007D0DD1"/>
    <w:rsid w:val="007D60B2"/>
    <w:rsid w:val="007E09A4"/>
    <w:rsid w:val="007E21FC"/>
    <w:rsid w:val="007E4C3E"/>
    <w:rsid w:val="007E67B5"/>
    <w:rsid w:val="007F025B"/>
    <w:rsid w:val="007F03D6"/>
    <w:rsid w:val="007F1898"/>
    <w:rsid w:val="007F2F7B"/>
    <w:rsid w:val="007F4653"/>
    <w:rsid w:val="007F5202"/>
    <w:rsid w:val="00800FB8"/>
    <w:rsid w:val="008064FB"/>
    <w:rsid w:val="00813F40"/>
    <w:rsid w:val="008162BC"/>
    <w:rsid w:val="00817D64"/>
    <w:rsid w:val="00821498"/>
    <w:rsid w:val="00822767"/>
    <w:rsid w:val="00824666"/>
    <w:rsid w:val="00826D9E"/>
    <w:rsid w:val="00835C40"/>
    <w:rsid w:val="00840E4A"/>
    <w:rsid w:val="008467CA"/>
    <w:rsid w:val="00847EC5"/>
    <w:rsid w:val="008514CA"/>
    <w:rsid w:val="00852B66"/>
    <w:rsid w:val="00853384"/>
    <w:rsid w:val="00853D41"/>
    <w:rsid w:val="00861025"/>
    <w:rsid w:val="0086108F"/>
    <w:rsid w:val="00861267"/>
    <w:rsid w:val="0086207F"/>
    <w:rsid w:val="008646D4"/>
    <w:rsid w:val="00865941"/>
    <w:rsid w:val="00870E71"/>
    <w:rsid w:val="00872233"/>
    <w:rsid w:val="0087264E"/>
    <w:rsid w:val="00874440"/>
    <w:rsid w:val="00876C32"/>
    <w:rsid w:val="008848A4"/>
    <w:rsid w:val="00885267"/>
    <w:rsid w:val="00886FC9"/>
    <w:rsid w:val="00891854"/>
    <w:rsid w:val="008A2AB3"/>
    <w:rsid w:val="008A3303"/>
    <w:rsid w:val="008A3708"/>
    <w:rsid w:val="008A7500"/>
    <w:rsid w:val="008B0019"/>
    <w:rsid w:val="008B4938"/>
    <w:rsid w:val="008B6AA7"/>
    <w:rsid w:val="008C183B"/>
    <w:rsid w:val="008C2DE6"/>
    <w:rsid w:val="008C7B3C"/>
    <w:rsid w:val="008D1339"/>
    <w:rsid w:val="008D4B9C"/>
    <w:rsid w:val="008D546C"/>
    <w:rsid w:val="008D7057"/>
    <w:rsid w:val="008E09C2"/>
    <w:rsid w:val="008E7919"/>
    <w:rsid w:val="008E7CA1"/>
    <w:rsid w:val="008F00BD"/>
    <w:rsid w:val="008F1DA3"/>
    <w:rsid w:val="008F218A"/>
    <w:rsid w:val="008F3641"/>
    <w:rsid w:val="009006E7"/>
    <w:rsid w:val="00901A91"/>
    <w:rsid w:val="00902DB9"/>
    <w:rsid w:val="00910018"/>
    <w:rsid w:val="00912D1E"/>
    <w:rsid w:val="009205E0"/>
    <w:rsid w:val="0092263B"/>
    <w:rsid w:val="00923BA8"/>
    <w:rsid w:val="00924CCC"/>
    <w:rsid w:val="00925749"/>
    <w:rsid w:val="00927B63"/>
    <w:rsid w:val="00927FB6"/>
    <w:rsid w:val="009330D0"/>
    <w:rsid w:val="00936773"/>
    <w:rsid w:val="00936897"/>
    <w:rsid w:val="00937265"/>
    <w:rsid w:val="009513B4"/>
    <w:rsid w:val="00953ACF"/>
    <w:rsid w:val="009634EC"/>
    <w:rsid w:val="00964020"/>
    <w:rsid w:val="00964ADB"/>
    <w:rsid w:val="00967564"/>
    <w:rsid w:val="00971878"/>
    <w:rsid w:val="00973EF7"/>
    <w:rsid w:val="009752E9"/>
    <w:rsid w:val="009806C4"/>
    <w:rsid w:val="00983BC5"/>
    <w:rsid w:val="00984168"/>
    <w:rsid w:val="009871CB"/>
    <w:rsid w:val="00987CEB"/>
    <w:rsid w:val="00990672"/>
    <w:rsid w:val="009933DF"/>
    <w:rsid w:val="00993D8B"/>
    <w:rsid w:val="009941A0"/>
    <w:rsid w:val="0099758C"/>
    <w:rsid w:val="00997C01"/>
    <w:rsid w:val="009A0939"/>
    <w:rsid w:val="009A5270"/>
    <w:rsid w:val="009A5A38"/>
    <w:rsid w:val="009A7B80"/>
    <w:rsid w:val="009A7E92"/>
    <w:rsid w:val="009B1EF2"/>
    <w:rsid w:val="009B6AC0"/>
    <w:rsid w:val="009C62FA"/>
    <w:rsid w:val="009C649B"/>
    <w:rsid w:val="009D43DD"/>
    <w:rsid w:val="009E0E56"/>
    <w:rsid w:val="009E2746"/>
    <w:rsid w:val="009E2A51"/>
    <w:rsid w:val="009E3B9F"/>
    <w:rsid w:val="009E4103"/>
    <w:rsid w:val="009F3CF4"/>
    <w:rsid w:val="009F7451"/>
    <w:rsid w:val="00A0269E"/>
    <w:rsid w:val="00A045D8"/>
    <w:rsid w:val="00A04CD5"/>
    <w:rsid w:val="00A050D7"/>
    <w:rsid w:val="00A071D7"/>
    <w:rsid w:val="00A1069B"/>
    <w:rsid w:val="00A11854"/>
    <w:rsid w:val="00A14C1B"/>
    <w:rsid w:val="00A172DA"/>
    <w:rsid w:val="00A17845"/>
    <w:rsid w:val="00A20E93"/>
    <w:rsid w:val="00A24BF7"/>
    <w:rsid w:val="00A27963"/>
    <w:rsid w:val="00A3188A"/>
    <w:rsid w:val="00A3255F"/>
    <w:rsid w:val="00A35E64"/>
    <w:rsid w:val="00A40973"/>
    <w:rsid w:val="00A4322F"/>
    <w:rsid w:val="00A47534"/>
    <w:rsid w:val="00A50203"/>
    <w:rsid w:val="00A52C11"/>
    <w:rsid w:val="00A55E93"/>
    <w:rsid w:val="00A571C7"/>
    <w:rsid w:val="00A71075"/>
    <w:rsid w:val="00A73FF2"/>
    <w:rsid w:val="00A93D0E"/>
    <w:rsid w:val="00A93E26"/>
    <w:rsid w:val="00A947F3"/>
    <w:rsid w:val="00A95381"/>
    <w:rsid w:val="00A95B0A"/>
    <w:rsid w:val="00A966C1"/>
    <w:rsid w:val="00A966D2"/>
    <w:rsid w:val="00A9776C"/>
    <w:rsid w:val="00AA2854"/>
    <w:rsid w:val="00AA5863"/>
    <w:rsid w:val="00AA77C3"/>
    <w:rsid w:val="00AA7F37"/>
    <w:rsid w:val="00AC246B"/>
    <w:rsid w:val="00AC540E"/>
    <w:rsid w:val="00AC7780"/>
    <w:rsid w:val="00AD057B"/>
    <w:rsid w:val="00AD0B33"/>
    <w:rsid w:val="00AD33B2"/>
    <w:rsid w:val="00AD6392"/>
    <w:rsid w:val="00AD6444"/>
    <w:rsid w:val="00AE073C"/>
    <w:rsid w:val="00AE2A1B"/>
    <w:rsid w:val="00AE4612"/>
    <w:rsid w:val="00AF1E4D"/>
    <w:rsid w:val="00AF31F4"/>
    <w:rsid w:val="00AF410B"/>
    <w:rsid w:val="00AF58F7"/>
    <w:rsid w:val="00AF6049"/>
    <w:rsid w:val="00AF6193"/>
    <w:rsid w:val="00B03D38"/>
    <w:rsid w:val="00B167F4"/>
    <w:rsid w:val="00B21326"/>
    <w:rsid w:val="00B26214"/>
    <w:rsid w:val="00B34563"/>
    <w:rsid w:val="00B404E1"/>
    <w:rsid w:val="00B408BC"/>
    <w:rsid w:val="00B41128"/>
    <w:rsid w:val="00B4224E"/>
    <w:rsid w:val="00B45195"/>
    <w:rsid w:val="00B452BB"/>
    <w:rsid w:val="00B5170B"/>
    <w:rsid w:val="00B51E79"/>
    <w:rsid w:val="00B55287"/>
    <w:rsid w:val="00B57574"/>
    <w:rsid w:val="00B67451"/>
    <w:rsid w:val="00B71702"/>
    <w:rsid w:val="00B74A50"/>
    <w:rsid w:val="00B75909"/>
    <w:rsid w:val="00B76CB4"/>
    <w:rsid w:val="00B800D2"/>
    <w:rsid w:val="00B85702"/>
    <w:rsid w:val="00B86091"/>
    <w:rsid w:val="00B937E0"/>
    <w:rsid w:val="00B95443"/>
    <w:rsid w:val="00B95891"/>
    <w:rsid w:val="00B97873"/>
    <w:rsid w:val="00BA08BD"/>
    <w:rsid w:val="00BA1532"/>
    <w:rsid w:val="00BA25DC"/>
    <w:rsid w:val="00BA4722"/>
    <w:rsid w:val="00BA78B7"/>
    <w:rsid w:val="00BB386F"/>
    <w:rsid w:val="00BB659A"/>
    <w:rsid w:val="00BB7D1A"/>
    <w:rsid w:val="00BB7D43"/>
    <w:rsid w:val="00BC0579"/>
    <w:rsid w:val="00BC1ABB"/>
    <w:rsid w:val="00BC3483"/>
    <w:rsid w:val="00BC6A0E"/>
    <w:rsid w:val="00BC7338"/>
    <w:rsid w:val="00BD215D"/>
    <w:rsid w:val="00BD7312"/>
    <w:rsid w:val="00BD7C26"/>
    <w:rsid w:val="00BD7E91"/>
    <w:rsid w:val="00BE0CD5"/>
    <w:rsid w:val="00BF4EEF"/>
    <w:rsid w:val="00C05948"/>
    <w:rsid w:val="00C0657C"/>
    <w:rsid w:val="00C06AFF"/>
    <w:rsid w:val="00C079FE"/>
    <w:rsid w:val="00C11696"/>
    <w:rsid w:val="00C123C2"/>
    <w:rsid w:val="00C1535F"/>
    <w:rsid w:val="00C20A7C"/>
    <w:rsid w:val="00C22DDB"/>
    <w:rsid w:val="00C244A5"/>
    <w:rsid w:val="00C27C31"/>
    <w:rsid w:val="00C332E6"/>
    <w:rsid w:val="00C33CCA"/>
    <w:rsid w:val="00C405C6"/>
    <w:rsid w:val="00C41427"/>
    <w:rsid w:val="00C41951"/>
    <w:rsid w:val="00C422EB"/>
    <w:rsid w:val="00C42416"/>
    <w:rsid w:val="00C442A9"/>
    <w:rsid w:val="00C4483D"/>
    <w:rsid w:val="00C46458"/>
    <w:rsid w:val="00C51C0D"/>
    <w:rsid w:val="00C55850"/>
    <w:rsid w:val="00C563C4"/>
    <w:rsid w:val="00C60723"/>
    <w:rsid w:val="00C638EE"/>
    <w:rsid w:val="00C63E9A"/>
    <w:rsid w:val="00C64C2B"/>
    <w:rsid w:val="00C65DCE"/>
    <w:rsid w:val="00C77E97"/>
    <w:rsid w:val="00C81232"/>
    <w:rsid w:val="00C825E7"/>
    <w:rsid w:val="00C917B7"/>
    <w:rsid w:val="00CA14FF"/>
    <w:rsid w:val="00CA1E89"/>
    <w:rsid w:val="00CA42AE"/>
    <w:rsid w:val="00CB015E"/>
    <w:rsid w:val="00CB1865"/>
    <w:rsid w:val="00CC2452"/>
    <w:rsid w:val="00CC2845"/>
    <w:rsid w:val="00CD0052"/>
    <w:rsid w:val="00CD071A"/>
    <w:rsid w:val="00CD0E9A"/>
    <w:rsid w:val="00CD3CE7"/>
    <w:rsid w:val="00CD49B6"/>
    <w:rsid w:val="00CD4ACA"/>
    <w:rsid w:val="00CD59A6"/>
    <w:rsid w:val="00CE0F71"/>
    <w:rsid w:val="00CE1039"/>
    <w:rsid w:val="00CE2920"/>
    <w:rsid w:val="00CE32FB"/>
    <w:rsid w:val="00CF0805"/>
    <w:rsid w:val="00CF2792"/>
    <w:rsid w:val="00CF2F1D"/>
    <w:rsid w:val="00CF35D5"/>
    <w:rsid w:val="00CF39B5"/>
    <w:rsid w:val="00CF511D"/>
    <w:rsid w:val="00D05BF6"/>
    <w:rsid w:val="00D115BC"/>
    <w:rsid w:val="00D2078F"/>
    <w:rsid w:val="00D24030"/>
    <w:rsid w:val="00D26055"/>
    <w:rsid w:val="00D27B18"/>
    <w:rsid w:val="00D3126F"/>
    <w:rsid w:val="00D32027"/>
    <w:rsid w:val="00D41ECD"/>
    <w:rsid w:val="00D43753"/>
    <w:rsid w:val="00D44C4E"/>
    <w:rsid w:val="00D519BC"/>
    <w:rsid w:val="00D5303F"/>
    <w:rsid w:val="00D5397E"/>
    <w:rsid w:val="00D53A3A"/>
    <w:rsid w:val="00D555F6"/>
    <w:rsid w:val="00D55BE5"/>
    <w:rsid w:val="00D57DAD"/>
    <w:rsid w:val="00D63CDA"/>
    <w:rsid w:val="00D646A1"/>
    <w:rsid w:val="00D64DA9"/>
    <w:rsid w:val="00D65440"/>
    <w:rsid w:val="00D679C9"/>
    <w:rsid w:val="00D70A5B"/>
    <w:rsid w:val="00D73A2E"/>
    <w:rsid w:val="00D76333"/>
    <w:rsid w:val="00D80D92"/>
    <w:rsid w:val="00D82A71"/>
    <w:rsid w:val="00D85689"/>
    <w:rsid w:val="00D90F00"/>
    <w:rsid w:val="00D94458"/>
    <w:rsid w:val="00DB2760"/>
    <w:rsid w:val="00DB2F80"/>
    <w:rsid w:val="00DB447D"/>
    <w:rsid w:val="00DB4940"/>
    <w:rsid w:val="00DB6610"/>
    <w:rsid w:val="00DC0399"/>
    <w:rsid w:val="00DC2B69"/>
    <w:rsid w:val="00DC53E8"/>
    <w:rsid w:val="00DC5B12"/>
    <w:rsid w:val="00DC773E"/>
    <w:rsid w:val="00DD0723"/>
    <w:rsid w:val="00DD0B9F"/>
    <w:rsid w:val="00DD2DF4"/>
    <w:rsid w:val="00DD3C6C"/>
    <w:rsid w:val="00DD6954"/>
    <w:rsid w:val="00DD7859"/>
    <w:rsid w:val="00DE3909"/>
    <w:rsid w:val="00DE4E1E"/>
    <w:rsid w:val="00DE692C"/>
    <w:rsid w:val="00DF3562"/>
    <w:rsid w:val="00E007E3"/>
    <w:rsid w:val="00E00BF9"/>
    <w:rsid w:val="00E01130"/>
    <w:rsid w:val="00E021A0"/>
    <w:rsid w:val="00E0329B"/>
    <w:rsid w:val="00E101A6"/>
    <w:rsid w:val="00E128A1"/>
    <w:rsid w:val="00E14ACF"/>
    <w:rsid w:val="00E2018C"/>
    <w:rsid w:val="00E20891"/>
    <w:rsid w:val="00E20AEC"/>
    <w:rsid w:val="00E21E83"/>
    <w:rsid w:val="00E226EF"/>
    <w:rsid w:val="00E25D8B"/>
    <w:rsid w:val="00E3697F"/>
    <w:rsid w:val="00E373C1"/>
    <w:rsid w:val="00E506AE"/>
    <w:rsid w:val="00E531C7"/>
    <w:rsid w:val="00E60B06"/>
    <w:rsid w:val="00E627D0"/>
    <w:rsid w:val="00E64611"/>
    <w:rsid w:val="00E64621"/>
    <w:rsid w:val="00E77A09"/>
    <w:rsid w:val="00E80600"/>
    <w:rsid w:val="00E829F3"/>
    <w:rsid w:val="00E82D85"/>
    <w:rsid w:val="00E85162"/>
    <w:rsid w:val="00E856BB"/>
    <w:rsid w:val="00E938FC"/>
    <w:rsid w:val="00E961B2"/>
    <w:rsid w:val="00EA3133"/>
    <w:rsid w:val="00EB4402"/>
    <w:rsid w:val="00EB5586"/>
    <w:rsid w:val="00EC251F"/>
    <w:rsid w:val="00EC2688"/>
    <w:rsid w:val="00EC65B9"/>
    <w:rsid w:val="00ED0597"/>
    <w:rsid w:val="00ED12EC"/>
    <w:rsid w:val="00ED3134"/>
    <w:rsid w:val="00ED7105"/>
    <w:rsid w:val="00EE229F"/>
    <w:rsid w:val="00EE2BC8"/>
    <w:rsid w:val="00EF4D35"/>
    <w:rsid w:val="00EF6275"/>
    <w:rsid w:val="00F006DE"/>
    <w:rsid w:val="00F05BD4"/>
    <w:rsid w:val="00F06AAB"/>
    <w:rsid w:val="00F103A7"/>
    <w:rsid w:val="00F12E60"/>
    <w:rsid w:val="00F16B01"/>
    <w:rsid w:val="00F16F3F"/>
    <w:rsid w:val="00F170D2"/>
    <w:rsid w:val="00F22706"/>
    <w:rsid w:val="00F2374B"/>
    <w:rsid w:val="00F26D05"/>
    <w:rsid w:val="00F27630"/>
    <w:rsid w:val="00F302D6"/>
    <w:rsid w:val="00F32FF7"/>
    <w:rsid w:val="00F4239F"/>
    <w:rsid w:val="00F44A01"/>
    <w:rsid w:val="00F51982"/>
    <w:rsid w:val="00F52746"/>
    <w:rsid w:val="00F52BF7"/>
    <w:rsid w:val="00F53B35"/>
    <w:rsid w:val="00F563C5"/>
    <w:rsid w:val="00F5732F"/>
    <w:rsid w:val="00F575C9"/>
    <w:rsid w:val="00F5779F"/>
    <w:rsid w:val="00F6197E"/>
    <w:rsid w:val="00F627AB"/>
    <w:rsid w:val="00F62B62"/>
    <w:rsid w:val="00F63BAA"/>
    <w:rsid w:val="00F66355"/>
    <w:rsid w:val="00F737C9"/>
    <w:rsid w:val="00F75AE7"/>
    <w:rsid w:val="00F75E2C"/>
    <w:rsid w:val="00F77583"/>
    <w:rsid w:val="00F80C95"/>
    <w:rsid w:val="00F90AB2"/>
    <w:rsid w:val="00F91282"/>
    <w:rsid w:val="00F93897"/>
    <w:rsid w:val="00F95A40"/>
    <w:rsid w:val="00F97B76"/>
    <w:rsid w:val="00FA278D"/>
    <w:rsid w:val="00FA69F1"/>
    <w:rsid w:val="00FA7691"/>
    <w:rsid w:val="00FB165E"/>
    <w:rsid w:val="00FB1688"/>
    <w:rsid w:val="00FB22D9"/>
    <w:rsid w:val="00FB334C"/>
    <w:rsid w:val="00FB3AF5"/>
    <w:rsid w:val="00FB706B"/>
    <w:rsid w:val="00FB744C"/>
    <w:rsid w:val="00FC1B96"/>
    <w:rsid w:val="00FC2A82"/>
    <w:rsid w:val="00FD514C"/>
    <w:rsid w:val="00FD7637"/>
    <w:rsid w:val="00FE2637"/>
    <w:rsid w:val="00FE4471"/>
    <w:rsid w:val="00FF07A1"/>
    <w:rsid w:val="00FF134C"/>
    <w:rsid w:val="00FF20F0"/>
    <w:rsid w:val="00FF5892"/>
    <w:rsid w:val="00FF6F8A"/>
    <w:rsid w:val="00FF7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93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2A11A0"/>
    <w:pPr>
      <w:keepNext/>
      <w:shd w:val="clear" w:color="auto" w:fill="D9D9D9"/>
      <w:spacing w:before="100"/>
      <w:jc w:val="right"/>
      <w:outlineLvl w:val="0"/>
    </w:pPr>
    <w:rPr>
      <w:i/>
      <w:iCs/>
      <w:sz w:val="22"/>
      <w:szCs w:val="22"/>
    </w:rPr>
  </w:style>
  <w:style w:type="paragraph" w:styleId="20">
    <w:name w:val="heading 2"/>
    <w:basedOn w:val="a"/>
    <w:next w:val="a"/>
    <w:link w:val="21"/>
    <w:qFormat/>
    <w:rsid w:val="002A11A0"/>
    <w:pPr>
      <w:keepNext/>
      <w:jc w:val="both"/>
      <w:outlineLvl w:val="1"/>
    </w:pPr>
    <w:rPr>
      <w:b/>
      <w:bCs/>
    </w:rPr>
  </w:style>
  <w:style w:type="paragraph" w:styleId="3">
    <w:name w:val="heading 3"/>
    <w:basedOn w:val="a"/>
    <w:next w:val="a"/>
    <w:link w:val="30"/>
    <w:unhideWhenUsed/>
    <w:qFormat/>
    <w:rsid w:val="002A11A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8D7057"/>
    <w:pPr>
      <w:spacing w:before="100" w:beforeAutospacing="1" w:after="100" w:afterAutospacing="1"/>
      <w:outlineLvl w:val="3"/>
    </w:pPr>
    <w:rPr>
      <w:b/>
      <w:bCs/>
    </w:rPr>
  </w:style>
  <w:style w:type="paragraph" w:styleId="5">
    <w:name w:val="heading 5"/>
    <w:basedOn w:val="a"/>
    <w:next w:val="a"/>
    <w:link w:val="50"/>
    <w:qFormat/>
    <w:rsid w:val="002A11A0"/>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t,single space,Footnote Text Char,Footnote Text Char1 Char1,Footnote Text Char Char Char1,Footnote Text Char1 Char Char,Footnote Text Char Char Char Char,Footnote Text Char Char1 Char,Footnote Text Char Char2,fn,footnote text,ft2,FOOTNOTES"/>
    <w:basedOn w:val="a"/>
    <w:link w:val="a4"/>
    <w:uiPriority w:val="99"/>
    <w:semiHidden/>
    <w:rsid w:val="002E2934"/>
    <w:rPr>
      <w:sz w:val="20"/>
      <w:szCs w:val="20"/>
    </w:rPr>
  </w:style>
  <w:style w:type="character" w:customStyle="1" w:styleId="a4">
    <w:name w:val="Текст сноски Знак"/>
    <w:aliases w:val="ft Знак,single space Знак,Footnote Text Char Знак,Footnote Text Char1 Char1 Знак,Footnote Text Char Char Char1 Знак,Footnote Text Char1 Char Char Знак,Footnote Text Char Char Char Char Знак,Footnote Text Char Char1 Char Знак,fn Знак"/>
    <w:basedOn w:val="a0"/>
    <w:link w:val="a3"/>
    <w:uiPriority w:val="99"/>
    <w:semiHidden/>
    <w:rsid w:val="002E2934"/>
    <w:rPr>
      <w:rFonts w:ascii="Times New Roman" w:eastAsia="Times New Roman" w:hAnsi="Times New Roman" w:cs="Times New Roman"/>
      <w:sz w:val="20"/>
      <w:szCs w:val="20"/>
      <w:lang w:eastAsia="ru-RU"/>
    </w:rPr>
  </w:style>
  <w:style w:type="character" w:styleId="a5">
    <w:name w:val="footnote reference"/>
    <w:aliases w:val="ftref,16 Point,Superscript 6 Point,Знак сноски-FN"/>
    <w:basedOn w:val="a0"/>
    <w:uiPriority w:val="99"/>
    <w:semiHidden/>
    <w:rsid w:val="002E2934"/>
    <w:rPr>
      <w:vertAlign w:val="superscript"/>
    </w:rPr>
  </w:style>
  <w:style w:type="paragraph" w:styleId="a6">
    <w:name w:val="List Paragraph"/>
    <w:basedOn w:val="a"/>
    <w:uiPriority w:val="34"/>
    <w:qFormat/>
    <w:rsid w:val="002E2934"/>
    <w:pPr>
      <w:ind w:left="720"/>
      <w:contextualSpacing/>
    </w:pPr>
  </w:style>
  <w:style w:type="paragraph" w:styleId="a7">
    <w:name w:val="Balloon Text"/>
    <w:basedOn w:val="a"/>
    <w:link w:val="a8"/>
    <w:uiPriority w:val="99"/>
    <w:semiHidden/>
    <w:unhideWhenUsed/>
    <w:rsid w:val="00E961B2"/>
    <w:rPr>
      <w:rFonts w:ascii="Tahoma" w:hAnsi="Tahoma" w:cs="Tahoma"/>
      <w:sz w:val="16"/>
      <w:szCs w:val="16"/>
    </w:rPr>
  </w:style>
  <w:style w:type="character" w:customStyle="1" w:styleId="a8">
    <w:name w:val="Текст выноски Знак"/>
    <w:basedOn w:val="a0"/>
    <w:link w:val="a7"/>
    <w:uiPriority w:val="99"/>
    <w:semiHidden/>
    <w:rsid w:val="00E961B2"/>
    <w:rPr>
      <w:rFonts w:ascii="Tahoma" w:eastAsia="Times New Roman" w:hAnsi="Tahoma" w:cs="Tahoma"/>
      <w:sz w:val="16"/>
      <w:szCs w:val="16"/>
      <w:lang w:eastAsia="ru-RU"/>
    </w:rPr>
  </w:style>
  <w:style w:type="character" w:styleId="a9">
    <w:name w:val="annotation reference"/>
    <w:basedOn w:val="a0"/>
    <w:uiPriority w:val="99"/>
    <w:semiHidden/>
    <w:rsid w:val="00993D8B"/>
    <w:rPr>
      <w:sz w:val="16"/>
      <w:szCs w:val="16"/>
    </w:rPr>
  </w:style>
  <w:style w:type="paragraph" w:styleId="aa">
    <w:name w:val="header"/>
    <w:basedOn w:val="a"/>
    <w:link w:val="ab"/>
    <w:uiPriority w:val="99"/>
    <w:semiHidden/>
    <w:unhideWhenUsed/>
    <w:rsid w:val="008A3708"/>
    <w:pPr>
      <w:tabs>
        <w:tab w:val="center" w:pos="4677"/>
        <w:tab w:val="right" w:pos="9355"/>
      </w:tabs>
    </w:pPr>
  </w:style>
  <w:style w:type="character" w:customStyle="1" w:styleId="ab">
    <w:name w:val="Верхний колонтитул Знак"/>
    <w:basedOn w:val="a0"/>
    <w:link w:val="aa"/>
    <w:uiPriority w:val="99"/>
    <w:semiHidden/>
    <w:rsid w:val="008A3708"/>
    <w:rPr>
      <w:rFonts w:ascii="Times New Roman" w:eastAsia="Times New Roman" w:hAnsi="Times New Roman" w:cs="Times New Roman"/>
      <w:sz w:val="24"/>
      <w:szCs w:val="24"/>
      <w:lang w:eastAsia="ru-RU"/>
    </w:rPr>
  </w:style>
  <w:style w:type="paragraph" w:styleId="ac">
    <w:name w:val="footer"/>
    <w:basedOn w:val="a"/>
    <w:link w:val="ad"/>
    <w:unhideWhenUsed/>
    <w:rsid w:val="008A3708"/>
    <w:pPr>
      <w:tabs>
        <w:tab w:val="center" w:pos="4677"/>
        <w:tab w:val="right" w:pos="9355"/>
      </w:tabs>
    </w:pPr>
  </w:style>
  <w:style w:type="character" w:customStyle="1" w:styleId="ad">
    <w:name w:val="Нижний колонтитул Знак"/>
    <w:basedOn w:val="a0"/>
    <w:link w:val="ac"/>
    <w:uiPriority w:val="99"/>
    <w:rsid w:val="008A3708"/>
    <w:rPr>
      <w:rFonts w:ascii="Times New Roman" w:eastAsia="Times New Roman" w:hAnsi="Times New Roman" w:cs="Times New Roman"/>
      <w:sz w:val="24"/>
      <w:szCs w:val="24"/>
      <w:lang w:eastAsia="ru-RU"/>
    </w:rPr>
  </w:style>
  <w:style w:type="paragraph" w:styleId="ae">
    <w:name w:val="Normal (Web)"/>
    <w:basedOn w:val="a"/>
    <w:uiPriority w:val="99"/>
    <w:unhideWhenUsed/>
    <w:rsid w:val="00502710"/>
    <w:pPr>
      <w:spacing w:before="100" w:beforeAutospacing="1" w:after="100" w:afterAutospacing="1"/>
    </w:pPr>
  </w:style>
  <w:style w:type="character" w:styleId="af">
    <w:name w:val="Hyperlink"/>
    <w:basedOn w:val="a0"/>
    <w:unhideWhenUsed/>
    <w:rsid w:val="00AD6444"/>
    <w:rPr>
      <w:color w:val="0000FF" w:themeColor="hyperlink"/>
      <w:u w:val="single"/>
    </w:rPr>
  </w:style>
  <w:style w:type="paragraph" w:styleId="af0">
    <w:name w:val="Body Text"/>
    <w:basedOn w:val="a"/>
    <w:link w:val="af1"/>
    <w:rsid w:val="001C215C"/>
    <w:pPr>
      <w:spacing w:after="120"/>
    </w:pPr>
  </w:style>
  <w:style w:type="character" w:customStyle="1" w:styleId="af1">
    <w:name w:val="Основной текст Знак"/>
    <w:basedOn w:val="a0"/>
    <w:link w:val="af0"/>
    <w:rsid w:val="001C215C"/>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847EC5"/>
    <w:pPr>
      <w:spacing w:after="120"/>
      <w:ind w:left="283"/>
    </w:pPr>
  </w:style>
  <w:style w:type="character" w:customStyle="1" w:styleId="af3">
    <w:name w:val="Основной текст с отступом Знак"/>
    <w:basedOn w:val="a0"/>
    <w:link w:val="af2"/>
    <w:uiPriority w:val="99"/>
    <w:semiHidden/>
    <w:rsid w:val="00847EC5"/>
    <w:rPr>
      <w:rFonts w:ascii="Times New Roman" w:eastAsia="Times New Roman" w:hAnsi="Times New Roman" w:cs="Times New Roman"/>
      <w:sz w:val="24"/>
      <w:szCs w:val="24"/>
      <w:lang w:eastAsia="ru-RU"/>
    </w:rPr>
  </w:style>
  <w:style w:type="table" w:styleId="af4">
    <w:name w:val="Table Grid"/>
    <w:basedOn w:val="a1"/>
    <w:uiPriority w:val="59"/>
    <w:rsid w:val="00315904"/>
    <w:pPr>
      <w:spacing w:after="0" w:afterAutospacing="1" w:line="240" w:lineRule="auto"/>
      <w:jc w:val="center"/>
    </w:pPr>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No Spacing"/>
    <w:uiPriority w:val="1"/>
    <w:qFormat/>
    <w:rsid w:val="00FF6F8A"/>
    <w:pPr>
      <w:spacing w:after="0" w:line="240" w:lineRule="auto"/>
    </w:pPr>
    <w:rPr>
      <w:rFonts w:ascii="Times New Roman" w:hAnsi="Times New Roman" w:cs="Times New Roman"/>
      <w:sz w:val="24"/>
    </w:rPr>
  </w:style>
  <w:style w:type="character" w:customStyle="1" w:styleId="opacity">
    <w:name w:val="opacity"/>
    <w:basedOn w:val="a0"/>
    <w:rsid w:val="0041594F"/>
  </w:style>
  <w:style w:type="character" w:customStyle="1" w:styleId="40">
    <w:name w:val="Заголовок 4 Знак"/>
    <w:basedOn w:val="a0"/>
    <w:link w:val="4"/>
    <w:uiPriority w:val="9"/>
    <w:rsid w:val="008D7057"/>
    <w:rPr>
      <w:rFonts w:ascii="Times New Roman" w:eastAsia="Times New Roman" w:hAnsi="Times New Roman" w:cs="Times New Roman"/>
      <w:b/>
      <w:bCs/>
      <w:sz w:val="24"/>
      <w:szCs w:val="24"/>
      <w:lang w:eastAsia="ru-RU"/>
    </w:rPr>
  </w:style>
  <w:style w:type="paragraph" w:customStyle="1" w:styleId="normal">
    <w:name w:val="normal"/>
    <w:basedOn w:val="a"/>
    <w:rsid w:val="008D7057"/>
    <w:pPr>
      <w:spacing w:before="100" w:beforeAutospacing="1" w:after="100" w:afterAutospacing="1"/>
    </w:pPr>
  </w:style>
  <w:style w:type="paragraph" w:customStyle="1" w:styleId="Default">
    <w:name w:val="Default"/>
    <w:rsid w:val="008D7057"/>
    <w:pPr>
      <w:autoSpaceDE w:val="0"/>
      <w:autoSpaceDN w:val="0"/>
      <w:adjustRightInd w:val="0"/>
      <w:spacing w:after="0" w:line="240" w:lineRule="auto"/>
    </w:pPr>
    <w:rPr>
      <w:rFonts w:ascii="Arial" w:hAnsi="Arial" w:cs="Arial"/>
      <w:color w:val="000000"/>
      <w:sz w:val="24"/>
      <w:szCs w:val="24"/>
    </w:rPr>
  </w:style>
  <w:style w:type="character" w:styleId="HTML">
    <w:name w:val="HTML Cite"/>
    <w:basedOn w:val="a0"/>
    <w:uiPriority w:val="99"/>
    <w:semiHidden/>
    <w:unhideWhenUsed/>
    <w:rsid w:val="008D7057"/>
    <w:rPr>
      <w:i w:val="0"/>
      <w:iCs w:val="0"/>
      <w:color w:val="228822"/>
    </w:rPr>
  </w:style>
  <w:style w:type="character" w:styleId="af6">
    <w:name w:val="Emphasis"/>
    <w:basedOn w:val="a0"/>
    <w:uiPriority w:val="20"/>
    <w:qFormat/>
    <w:rsid w:val="008D7057"/>
    <w:rPr>
      <w:i/>
      <w:iCs/>
    </w:rPr>
  </w:style>
  <w:style w:type="paragraph" w:styleId="af7">
    <w:name w:val="annotation text"/>
    <w:basedOn w:val="a"/>
    <w:link w:val="af8"/>
    <w:uiPriority w:val="99"/>
    <w:semiHidden/>
    <w:unhideWhenUsed/>
    <w:rsid w:val="008D7057"/>
    <w:pPr>
      <w:spacing w:after="200"/>
    </w:pPr>
    <w:rPr>
      <w:rFonts w:eastAsia="Calibri"/>
      <w:sz w:val="20"/>
      <w:szCs w:val="20"/>
      <w:lang w:eastAsia="en-US"/>
    </w:rPr>
  </w:style>
  <w:style w:type="character" w:customStyle="1" w:styleId="af8">
    <w:name w:val="Текст примечания Знак"/>
    <w:basedOn w:val="a0"/>
    <w:link w:val="af7"/>
    <w:uiPriority w:val="99"/>
    <w:semiHidden/>
    <w:rsid w:val="008D7057"/>
    <w:rPr>
      <w:rFonts w:ascii="Times New Roman" w:eastAsia="Calibri" w:hAnsi="Times New Roman" w:cs="Times New Roman"/>
      <w:sz w:val="20"/>
      <w:szCs w:val="20"/>
    </w:rPr>
  </w:style>
  <w:style w:type="character" w:customStyle="1" w:styleId="FontStyle146">
    <w:name w:val="Font Style146"/>
    <w:basedOn w:val="a0"/>
    <w:uiPriority w:val="99"/>
    <w:rsid w:val="008D7057"/>
    <w:rPr>
      <w:rFonts w:ascii="Times New Roman" w:hAnsi="Times New Roman" w:cs="Times New Roman"/>
      <w:sz w:val="26"/>
      <w:szCs w:val="26"/>
    </w:rPr>
  </w:style>
  <w:style w:type="paragraph" w:customStyle="1" w:styleId="Style13">
    <w:name w:val="Style13"/>
    <w:basedOn w:val="a"/>
    <w:uiPriority w:val="99"/>
    <w:rsid w:val="008D7057"/>
    <w:pPr>
      <w:widowControl w:val="0"/>
      <w:autoSpaceDE w:val="0"/>
      <w:autoSpaceDN w:val="0"/>
      <w:adjustRightInd w:val="0"/>
      <w:spacing w:line="307" w:lineRule="exact"/>
      <w:ind w:firstLine="614"/>
      <w:jc w:val="both"/>
    </w:pPr>
  </w:style>
  <w:style w:type="character" w:customStyle="1" w:styleId="FontStyle106">
    <w:name w:val="Font Style106"/>
    <w:basedOn w:val="a0"/>
    <w:uiPriority w:val="99"/>
    <w:rsid w:val="008D7057"/>
    <w:rPr>
      <w:rFonts w:ascii="Times New Roman" w:hAnsi="Times New Roman" w:cs="Times New Roman"/>
      <w:b/>
      <w:bCs/>
      <w:sz w:val="26"/>
      <w:szCs w:val="26"/>
    </w:rPr>
  </w:style>
  <w:style w:type="paragraph" w:customStyle="1" w:styleId="Style3">
    <w:name w:val="Style3"/>
    <w:basedOn w:val="a"/>
    <w:uiPriority w:val="99"/>
    <w:rsid w:val="008D7057"/>
    <w:pPr>
      <w:widowControl w:val="0"/>
      <w:autoSpaceDE w:val="0"/>
      <w:autoSpaceDN w:val="0"/>
      <w:adjustRightInd w:val="0"/>
      <w:spacing w:line="278" w:lineRule="exact"/>
      <w:ind w:firstLine="538"/>
      <w:jc w:val="both"/>
    </w:pPr>
  </w:style>
  <w:style w:type="character" w:customStyle="1" w:styleId="FontStyle107">
    <w:name w:val="Font Style107"/>
    <w:basedOn w:val="a0"/>
    <w:uiPriority w:val="99"/>
    <w:rsid w:val="008D7057"/>
    <w:rPr>
      <w:rFonts w:ascii="Arial" w:hAnsi="Arial" w:cs="Arial"/>
      <w:sz w:val="22"/>
      <w:szCs w:val="22"/>
    </w:rPr>
  </w:style>
  <w:style w:type="paragraph" w:customStyle="1" w:styleId="Bodytext">
    <w:name w:val="Body text"/>
    <w:basedOn w:val="a"/>
    <w:next w:val="a"/>
    <w:rsid w:val="00EC251F"/>
    <w:pPr>
      <w:autoSpaceDE w:val="0"/>
      <w:autoSpaceDN w:val="0"/>
      <w:adjustRightInd w:val="0"/>
    </w:pPr>
    <w:rPr>
      <w:rFonts w:ascii="CPDABN+Arial" w:hAnsi="CPDABN+Arial"/>
      <w:lang w:val="en-US" w:eastAsia="en-US"/>
    </w:rPr>
  </w:style>
  <w:style w:type="paragraph" w:styleId="22">
    <w:name w:val="Body Text 2"/>
    <w:basedOn w:val="a"/>
    <w:link w:val="23"/>
    <w:uiPriority w:val="99"/>
    <w:semiHidden/>
    <w:unhideWhenUsed/>
    <w:rsid w:val="00F627AB"/>
    <w:pPr>
      <w:spacing w:after="120" w:line="480" w:lineRule="auto"/>
    </w:pPr>
  </w:style>
  <w:style w:type="character" w:customStyle="1" w:styleId="23">
    <w:name w:val="Основной текст 2 Знак"/>
    <w:basedOn w:val="a0"/>
    <w:link w:val="22"/>
    <w:uiPriority w:val="99"/>
    <w:semiHidden/>
    <w:rsid w:val="00F627AB"/>
    <w:rPr>
      <w:rFonts w:ascii="Times New Roman" w:eastAsia="Times New Roman" w:hAnsi="Times New Roman" w:cs="Times New Roman"/>
      <w:sz w:val="24"/>
      <w:szCs w:val="24"/>
      <w:lang w:eastAsia="ru-RU"/>
    </w:rPr>
  </w:style>
  <w:style w:type="paragraph" w:customStyle="1" w:styleId="Pa3">
    <w:name w:val="Pa3"/>
    <w:basedOn w:val="a"/>
    <w:next w:val="a"/>
    <w:uiPriority w:val="99"/>
    <w:rsid w:val="00953ACF"/>
    <w:pPr>
      <w:autoSpaceDE w:val="0"/>
      <w:autoSpaceDN w:val="0"/>
      <w:adjustRightInd w:val="0"/>
      <w:spacing w:line="181" w:lineRule="atLeast"/>
    </w:pPr>
    <w:rPr>
      <w:rFonts w:ascii="Myriad Pro" w:eastAsiaTheme="minorHAnsi" w:hAnsi="Myriad Pro" w:cstheme="minorBidi"/>
      <w:lang w:eastAsia="en-US"/>
    </w:rPr>
  </w:style>
  <w:style w:type="paragraph" w:customStyle="1" w:styleId="Pa15">
    <w:name w:val="Pa15"/>
    <w:basedOn w:val="a"/>
    <w:next w:val="a"/>
    <w:uiPriority w:val="99"/>
    <w:rsid w:val="00953ACF"/>
    <w:pPr>
      <w:autoSpaceDE w:val="0"/>
      <w:autoSpaceDN w:val="0"/>
      <w:adjustRightInd w:val="0"/>
      <w:spacing w:line="181" w:lineRule="atLeast"/>
    </w:pPr>
    <w:rPr>
      <w:rFonts w:ascii="Myriad Pro" w:eastAsiaTheme="minorHAnsi" w:hAnsi="Myriad Pro" w:cstheme="minorBidi"/>
      <w:lang w:eastAsia="en-US"/>
    </w:rPr>
  </w:style>
  <w:style w:type="paragraph" w:customStyle="1" w:styleId="Char">
    <w:name w:val="Знак Char"/>
    <w:basedOn w:val="a"/>
    <w:rsid w:val="00953ACF"/>
    <w:pPr>
      <w:widowControl w:val="0"/>
      <w:autoSpaceDE w:val="0"/>
      <w:autoSpaceDN w:val="0"/>
      <w:adjustRightInd w:val="0"/>
      <w:spacing w:after="160" w:line="240" w:lineRule="exact"/>
      <w:jc w:val="right"/>
    </w:pPr>
    <w:rPr>
      <w:sz w:val="20"/>
      <w:szCs w:val="20"/>
      <w:lang w:val="en-GB" w:eastAsia="en-US"/>
    </w:rPr>
  </w:style>
  <w:style w:type="character" w:customStyle="1" w:styleId="30">
    <w:name w:val="Заголовок 3 Знак"/>
    <w:basedOn w:val="a0"/>
    <w:link w:val="3"/>
    <w:uiPriority w:val="9"/>
    <w:semiHidden/>
    <w:rsid w:val="002A11A0"/>
    <w:rPr>
      <w:rFonts w:asciiTheme="majorHAnsi" w:eastAsiaTheme="majorEastAsia" w:hAnsiTheme="majorHAnsi" w:cstheme="majorBidi"/>
      <w:b/>
      <w:bCs/>
      <w:color w:val="4F81BD" w:themeColor="accent1"/>
      <w:sz w:val="24"/>
      <w:szCs w:val="24"/>
      <w:lang w:eastAsia="ru-RU"/>
    </w:rPr>
  </w:style>
  <w:style w:type="character" w:customStyle="1" w:styleId="11">
    <w:name w:val="Заголовок 1 Знак"/>
    <w:basedOn w:val="a0"/>
    <w:link w:val="10"/>
    <w:rsid w:val="002A11A0"/>
    <w:rPr>
      <w:rFonts w:ascii="Times New Roman" w:eastAsia="Times New Roman" w:hAnsi="Times New Roman" w:cs="Times New Roman"/>
      <w:i/>
      <w:iCs/>
      <w:shd w:val="clear" w:color="auto" w:fill="D9D9D9"/>
      <w:lang w:eastAsia="ru-RU"/>
    </w:rPr>
  </w:style>
  <w:style w:type="character" w:customStyle="1" w:styleId="21">
    <w:name w:val="Заголовок 2 Знак"/>
    <w:basedOn w:val="a0"/>
    <w:link w:val="20"/>
    <w:rsid w:val="002A11A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A11A0"/>
    <w:rPr>
      <w:rFonts w:ascii="Cambria" w:eastAsia="Times New Roman" w:hAnsi="Cambria" w:cs="Times New Roman"/>
      <w:color w:val="243F60"/>
      <w:sz w:val="24"/>
      <w:szCs w:val="24"/>
      <w:lang w:eastAsia="ru-RU"/>
    </w:rPr>
  </w:style>
  <w:style w:type="paragraph" w:styleId="af9">
    <w:name w:val="caption"/>
    <w:basedOn w:val="a"/>
    <w:next w:val="a"/>
    <w:qFormat/>
    <w:rsid w:val="002A11A0"/>
    <w:pPr>
      <w:spacing w:before="120" w:after="120"/>
      <w:jc w:val="both"/>
    </w:pPr>
    <w:rPr>
      <w:b/>
      <w:sz w:val="20"/>
      <w:szCs w:val="20"/>
    </w:rPr>
  </w:style>
  <w:style w:type="character" w:customStyle="1" w:styleId="Heading3Char">
    <w:name w:val="Heading 3 Char"/>
    <w:basedOn w:val="a0"/>
    <w:rsid w:val="002A11A0"/>
    <w:rPr>
      <w:rFonts w:ascii="Times New Roman" w:hAnsi="Times New Roman" w:cs="Times New Roman"/>
      <w:b/>
      <w:bCs/>
      <w:sz w:val="24"/>
      <w:szCs w:val="24"/>
      <w:lang w:eastAsia="ru-RU"/>
    </w:rPr>
  </w:style>
  <w:style w:type="character" w:customStyle="1" w:styleId="Heading4Char">
    <w:name w:val="Heading 4 Char"/>
    <w:basedOn w:val="a0"/>
    <w:rsid w:val="002A11A0"/>
    <w:rPr>
      <w:rFonts w:ascii="Times New Roman" w:hAnsi="Times New Roman" w:cs="Times New Roman"/>
      <w:b/>
      <w:bCs/>
      <w:color w:val="000000"/>
      <w:sz w:val="24"/>
      <w:szCs w:val="24"/>
      <w:lang w:eastAsia="ru-RU"/>
    </w:rPr>
  </w:style>
  <w:style w:type="character" w:customStyle="1" w:styleId="FooterChar">
    <w:name w:val="Footer Char"/>
    <w:basedOn w:val="a0"/>
    <w:rsid w:val="002A11A0"/>
    <w:rPr>
      <w:rFonts w:ascii="Times New Roman" w:hAnsi="Times New Roman" w:cs="Times New Roman"/>
      <w:sz w:val="24"/>
      <w:szCs w:val="24"/>
      <w:lang w:eastAsia="ru-RU"/>
    </w:rPr>
  </w:style>
  <w:style w:type="character" w:customStyle="1" w:styleId="1Char">
    <w:name w:val="Текст сноски Знак1 Char"/>
    <w:aliases w:val="Текст сноски Знак Знак Char,Текст сноски Знак1 Знак Знак Char,Текст сноски Знак Знак Знак Знак Char,single space Знак Знак Знак Знак Char,footnote text Знак Знак Знак Знак Char,ft Знак Знак Знак Знак Char"/>
    <w:basedOn w:val="a0"/>
    <w:rsid w:val="002A11A0"/>
    <w:rPr>
      <w:rFonts w:ascii="Times New Roman" w:hAnsi="Times New Roman" w:cs="Times New Roman"/>
      <w:sz w:val="20"/>
      <w:szCs w:val="20"/>
      <w:lang w:eastAsia="ru-RU"/>
    </w:rPr>
  </w:style>
  <w:style w:type="character" w:customStyle="1" w:styleId="Heading5Char">
    <w:name w:val="Heading 5 Char"/>
    <w:basedOn w:val="a0"/>
    <w:rsid w:val="002A11A0"/>
    <w:rPr>
      <w:rFonts w:ascii="Cambria" w:hAnsi="Cambria" w:cs="Times New Roman"/>
      <w:color w:val="243F60"/>
      <w:sz w:val="24"/>
      <w:szCs w:val="24"/>
      <w:lang w:eastAsia="ru-RU"/>
    </w:rPr>
  </w:style>
  <w:style w:type="character" w:customStyle="1" w:styleId="BodyTextChar">
    <w:name w:val="Body Text Char"/>
    <w:basedOn w:val="a0"/>
    <w:rsid w:val="002A11A0"/>
    <w:rPr>
      <w:rFonts w:ascii="Times New Roman" w:hAnsi="Times New Roman" w:cs="Times New Roman"/>
      <w:sz w:val="24"/>
      <w:szCs w:val="24"/>
      <w:lang w:eastAsia="ru-RU"/>
    </w:rPr>
  </w:style>
  <w:style w:type="paragraph" w:customStyle="1" w:styleId="12">
    <w:name w:val="Абзац списка1"/>
    <w:basedOn w:val="a"/>
    <w:rsid w:val="002A11A0"/>
    <w:pPr>
      <w:ind w:left="720"/>
    </w:pPr>
  </w:style>
  <w:style w:type="paragraph" w:styleId="24">
    <w:name w:val="Body Text Indent 2"/>
    <w:basedOn w:val="a"/>
    <w:link w:val="25"/>
    <w:semiHidden/>
    <w:rsid w:val="002A11A0"/>
    <w:pPr>
      <w:spacing w:after="120" w:line="480" w:lineRule="auto"/>
      <w:ind w:left="283"/>
    </w:pPr>
  </w:style>
  <w:style w:type="character" w:customStyle="1" w:styleId="25">
    <w:name w:val="Основной текст с отступом 2 Знак"/>
    <w:basedOn w:val="a0"/>
    <w:link w:val="24"/>
    <w:semiHidden/>
    <w:rsid w:val="002A11A0"/>
    <w:rPr>
      <w:rFonts w:ascii="Times New Roman" w:eastAsia="Times New Roman" w:hAnsi="Times New Roman" w:cs="Times New Roman"/>
      <w:sz w:val="24"/>
      <w:szCs w:val="24"/>
      <w:lang w:eastAsia="ru-RU"/>
    </w:rPr>
  </w:style>
  <w:style w:type="character" w:customStyle="1" w:styleId="BodyTextIndent2Char">
    <w:name w:val="Body Text Indent 2 Char"/>
    <w:basedOn w:val="a0"/>
    <w:rsid w:val="002A11A0"/>
    <w:rPr>
      <w:rFonts w:ascii="Times New Roman" w:hAnsi="Times New Roman" w:cs="Times New Roman"/>
      <w:sz w:val="24"/>
      <w:szCs w:val="24"/>
      <w:lang w:eastAsia="ru-RU"/>
    </w:rPr>
  </w:style>
  <w:style w:type="character" w:customStyle="1" w:styleId="Heading2Char">
    <w:name w:val="Heading 2 Char"/>
    <w:basedOn w:val="a0"/>
    <w:rsid w:val="002A11A0"/>
    <w:rPr>
      <w:rFonts w:ascii="Times New Roman" w:hAnsi="Times New Roman" w:cs="Times New Roman"/>
      <w:b/>
      <w:bCs/>
      <w:sz w:val="24"/>
      <w:szCs w:val="24"/>
      <w:lang w:eastAsia="ru-RU"/>
    </w:rPr>
  </w:style>
  <w:style w:type="paragraph" w:customStyle="1" w:styleId="MainParanoChapter">
    <w:name w:val="Main Para no Chapter #"/>
    <w:basedOn w:val="a"/>
    <w:rsid w:val="002A11A0"/>
    <w:pPr>
      <w:numPr>
        <w:ilvl w:val="1"/>
        <w:numId w:val="26"/>
      </w:numPr>
      <w:tabs>
        <w:tab w:val="clear" w:pos="720"/>
      </w:tabs>
      <w:spacing w:after="240"/>
      <w:ind w:left="0" w:firstLine="0"/>
      <w:outlineLvl w:val="1"/>
    </w:pPr>
    <w:rPr>
      <w:szCs w:val="20"/>
      <w:lang w:val="en-US"/>
    </w:rPr>
  </w:style>
  <w:style w:type="paragraph" w:customStyle="1" w:styleId="Sub-Para1underX">
    <w:name w:val="Sub-Para 1 under X."/>
    <w:basedOn w:val="a"/>
    <w:rsid w:val="002A11A0"/>
    <w:pPr>
      <w:numPr>
        <w:ilvl w:val="2"/>
        <w:numId w:val="26"/>
      </w:numPr>
      <w:tabs>
        <w:tab w:val="clear" w:pos="1080"/>
      </w:tabs>
      <w:spacing w:after="240"/>
      <w:ind w:left="1440" w:hanging="720"/>
      <w:outlineLvl w:val="2"/>
    </w:pPr>
    <w:rPr>
      <w:szCs w:val="20"/>
      <w:lang w:val="en-US"/>
    </w:rPr>
  </w:style>
  <w:style w:type="paragraph" w:customStyle="1" w:styleId="1">
    <w:name w:val="Стиль1"/>
    <w:basedOn w:val="a"/>
    <w:rsid w:val="002A11A0"/>
    <w:pPr>
      <w:numPr>
        <w:numId w:val="27"/>
      </w:numPr>
    </w:pPr>
    <w:rPr>
      <w:b/>
      <w:szCs w:val="20"/>
    </w:rPr>
  </w:style>
  <w:style w:type="paragraph" w:customStyle="1" w:styleId="A-">
    <w:name w:val="A-нумерация"/>
    <w:basedOn w:val="a"/>
    <w:rsid w:val="002A11A0"/>
    <w:pPr>
      <w:numPr>
        <w:numId w:val="28"/>
      </w:numPr>
      <w:tabs>
        <w:tab w:val="clear" w:pos="720"/>
      </w:tabs>
    </w:pPr>
    <w:rPr>
      <w:b/>
      <w:szCs w:val="20"/>
    </w:rPr>
  </w:style>
  <w:style w:type="paragraph" w:customStyle="1" w:styleId="B-">
    <w:name w:val="B-нумерация"/>
    <w:basedOn w:val="a"/>
    <w:rsid w:val="002A11A0"/>
    <w:pPr>
      <w:numPr>
        <w:numId w:val="25"/>
      </w:numPr>
    </w:pPr>
    <w:rPr>
      <w:b/>
      <w:szCs w:val="20"/>
    </w:rPr>
  </w:style>
  <w:style w:type="paragraph" w:customStyle="1" w:styleId="G-">
    <w:name w:val="G-нумерация"/>
    <w:rsid w:val="002A11A0"/>
    <w:pPr>
      <w:numPr>
        <w:numId w:val="29"/>
      </w:numPr>
      <w:spacing w:after="0" w:line="240" w:lineRule="auto"/>
    </w:pPr>
    <w:rPr>
      <w:rFonts w:ascii="Times New Roman" w:eastAsia="Times New Roman" w:hAnsi="Times New Roman" w:cs="Times New Roman"/>
      <w:b/>
      <w:noProof/>
      <w:sz w:val="24"/>
      <w:szCs w:val="20"/>
      <w:lang w:eastAsia="ru-RU"/>
    </w:rPr>
  </w:style>
  <w:style w:type="paragraph" w:styleId="2">
    <w:name w:val="List Bullet 2"/>
    <w:basedOn w:val="a"/>
    <w:autoRedefine/>
    <w:semiHidden/>
    <w:rsid w:val="002A11A0"/>
    <w:pPr>
      <w:numPr>
        <w:numId w:val="30"/>
      </w:numPr>
      <w:tabs>
        <w:tab w:val="clear" w:pos="643"/>
        <w:tab w:val="num" w:pos="252"/>
      </w:tabs>
      <w:ind w:left="252" w:hanging="360"/>
    </w:pPr>
    <w:rPr>
      <w:rFonts w:ascii="Arial" w:hAnsi="Arial" w:cs="Arial"/>
      <w:color w:val="FF0000"/>
      <w:sz w:val="20"/>
      <w:szCs w:val="20"/>
    </w:rPr>
  </w:style>
  <w:style w:type="paragraph" w:customStyle="1" w:styleId="Document">
    <w:name w:val="Document"/>
    <w:rsid w:val="002A11A0"/>
    <w:pPr>
      <w:tabs>
        <w:tab w:val="left" w:pos="-1440"/>
        <w:tab w:val="left" w:pos="-720"/>
        <w:tab w:val="left" w:pos="0"/>
        <w:tab w:val="left" w:pos="571"/>
        <w:tab w:val="left" w:pos="1134"/>
        <w:tab w:val="left" w:pos="1700"/>
        <w:tab w:val="left" w:pos="2268"/>
        <w:tab w:val="left" w:pos="6236"/>
      </w:tabs>
      <w:spacing w:after="0" w:line="360" w:lineRule="atLeast"/>
      <w:jc w:val="both"/>
    </w:pPr>
    <w:rPr>
      <w:rFonts w:ascii="Impact" w:eastAsia="Times New Roman" w:hAnsi="Impact" w:cs="Times New Roman"/>
      <w:sz w:val="24"/>
      <w:szCs w:val="20"/>
      <w:lang w:val="en-GB" w:eastAsia="it-IT"/>
    </w:rPr>
  </w:style>
  <w:style w:type="paragraph" w:customStyle="1" w:styleId="13">
    <w:name w:val="Основной текст с отступом1"/>
    <w:basedOn w:val="a"/>
    <w:rsid w:val="002A11A0"/>
    <w:pPr>
      <w:ind w:firstLine="567"/>
      <w:jc w:val="both"/>
    </w:pPr>
    <w:rPr>
      <w:sz w:val="36"/>
      <w:szCs w:val="20"/>
    </w:rPr>
  </w:style>
  <w:style w:type="character" w:customStyle="1" w:styleId="BodyTextIndentChar">
    <w:name w:val="Body Text Indent Char"/>
    <w:basedOn w:val="a0"/>
    <w:rsid w:val="002A11A0"/>
    <w:rPr>
      <w:rFonts w:ascii="Times New Roman" w:hAnsi="Times New Roman" w:cs="Times New Roman"/>
      <w:sz w:val="20"/>
      <w:szCs w:val="20"/>
      <w:lang w:eastAsia="ru-RU"/>
    </w:rPr>
  </w:style>
  <w:style w:type="paragraph" w:customStyle="1" w:styleId="H4">
    <w:name w:val="H4"/>
    <w:basedOn w:val="a"/>
    <w:next w:val="a"/>
    <w:rsid w:val="002A11A0"/>
    <w:pPr>
      <w:keepNext/>
      <w:spacing w:before="100" w:after="100"/>
      <w:outlineLvl w:val="4"/>
    </w:pPr>
    <w:rPr>
      <w:b/>
      <w:bCs/>
    </w:rPr>
  </w:style>
  <w:style w:type="paragraph" w:customStyle="1" w:styleId="14">
    <w:name w:val="Текст выноски1"/>
    <w:basedOn w:val="a"/>
    <w:rsid w:val="002A11A0"/>
    <w:rPr>
      <w:rFonts w:ascii="Tahoma" w:hAnsi="Tahoma" w:cs="Tahoma"/>
      <w:sz w:val="16"/>
      <w:szCs w:val="16"/>
    </w:rPr>
  </w:style>
  <w:style w:type="character" w:customStyle="1" w:styleId="BalloonTextChar">
    <w:name w:val="Balloon Text Char"/>
    <w:basedOn w:val="a0"/>
    <w:rsid w:val="002A11A0"/>
    <w:rPr>
      <w:rFonts w:ascii="Tahoma" w:hAnsi="Tahoma" w:cs="Tahoma"/>
      <w:sz w:val="16"/>
      <w:szCs w:val="16"/>
      <w:lang w:eastAsia="ru-RU"/>
    </w:rPr>
  </w:style>
  <w:style w:type="character" w:styleId="afa">
    <w:name w:val="FollowedHyperlink"/>
    <w:basedOn w:val="a0"/>
    <w:semiHidden/>
    <w:rsid w:val="002A11A0"/>
    <w:rPr>
      <w:color w:val="800080"/>
      <w:u w:val="single"/>
    </w:rPr>
  </w:style>
  <w:style w:type="paragraph" w:customStyle="1" w:styleId="xl25">
    <w:name w:val="xl25"/>
    <w:basedOn w:val="a"/>
    <w:rsid w:val="002A11A0"/>
    <w:pPr>
      <w:spacing w:before="100" w:beforeAutospacing="1" w:after="100" w:afterAutospacing="1"/>
    </w:pPr>
    <w:rPr>
      <w:rFonts w:eastAsia="Arial Unicode MS"/>
      <w:sz w:val="28"/>
      <w:szCs w:val="28"/>
    </w:rPr>
  </w:style>
  <w:style w:type="paragraph" w:customStyle="1" w:styleId="xl26">
    <w:name w:val="xl26"/>
    <w:basedOn w:val="a"/>
    <w:rsid w:val="002A11A0"/>
    <w:pPr>
      <w:spacing w:before="100" w:beforeAutospacing="1" w:after="100" w:afterAutospacing="1"/>
    </w:pPr>
    <w:rPr>
      <w:rFonts w:eastAsia="Arial Unicode MS"/>
      <w:b/>
      <w:bCs/>
      <w:sz w:val="28"/>
      <w:szCs w:val="28"/>
    </w:rPr>
  </w:style>
  <w:style w:type="paragraph" w:customStyle="1" w:styleId="xl65">
    <w:name w:val="xl65"/>
    <w:basedOn w:val="a"/>
    <w:rsid w:val="002A11A0"/>
    <w:pPr>
      <w:spacing w:before="100" w:beforeAutospacing="1" w:after="100" w:afterAutospacing="1"/>
    </w:pPr>
    <w:rPr>
      <w:rFonts w:eastAsia="Arial Unicode MS"/>
      <w:b/>
      <w:bCs/>
      <w:sz w:val="28"/>
      <w:szCs w:val="28"/>
    </w:rPr>
  </w:style>
  <w:style w:type="paragraph" w:customStyle="1" w:styleId="15">
    <w:name w:val="Без интервала1"/>
    <w:rsid w:val="002A11A0"/>
    <w:pPr>
      <w:spacing w:after="0" w:line="240" w:lineRule="auto"/>
    </w:pPr>
    <w:rPr>
      <w:rFonts w:ascii="Times New Roman" w:eastAsia="Times New Roman" w:hAnsi="Times New Roman" w:cs="Times New Roman"/>
      <w:sz w:val="24"/>
      <w:szCs w:val="24"/>
      <w:lang w:val="en-US" w:eastAsia="ru-RU"/>
    </w:rPr>
  </w:style>
</w:styles>
</file>

<file path=word/webSettings.xml><?xml version="1.0" encoding="utf-8"?>
<w:webSettings xmlns:r="http://schemas.openxmlformats.org/officeDocument/2006/relationships" xmlns:w="http://schemas.openxmlformats.org/wordprocessingml/2006/main">
  <w:divs>
    <w:div w:id="130832017">
      <w:bodyDiv w:val="1"/>
      <w:marLeft w:val="0"/>
      <w:marRight w:val="0"/>
      <w:marTop w:val="0"/>
      <w:marBottom w:val="0"/>
      <w:divBdr>
        <w:top w:val="none" w:sz="0" w:space="0" w:color="auto"/>
        <w:left w:val="none" w:sz="0" w:space="0" w:color="auto"/>
        <w:bottom w:val="none" w:sz="0" w:space="0" w:color="auto"/>
        <w:right w:val="none" w:sz="0" w:space="0" w:color="auto"/>
      </w:divBdr>
    </w:div>
    <w:div w:id="172964636">
      <w:bodyDiv w:val="1"/>
      <w:marLeft w:val="0"/>
      <w:marRight w:val="0"/>
      <w:marTop w:val="0"/>
      <w:marBottom w:val="0"/>
      <w:divBdr>
        <w:top w:val="none" w:sz="0" w:space="0" w:color="auto"/>
        <w:left w:val="none" w:sz="0" w:space="0" w:color="auto"/>
        <w:bottom w:val="none" w:sz="0" w:space="0" w:color="auto"/>
        <w:right w:val="none" w:sz="0" w:space="0" w:color="auto"/>
      </w:divBdr>
    </w:div>
    <w:div w:id="180366050">
      <w:bodyDiv w:val="1"/>
      <w:marLeft w:val="0"/>
      <w:marRight w:val="0"/>
      <w:marTop w:val="0"/>
      <w:marBottom w:val="0"/>
      <w:divBdr>
        <w:top w:val="none" w:sz="0" w:space="0" w:color="auto"/>
        <w:left w:val="none" w:sz="0" w:space="0" w:color="auto"/>
        <w:bottom w:val="none" w:sz="0" w:space="0" w:color="auto"/>
        <w:right w:val="none" w:sz="0" w:space="0" w:color="auto"/>
      </w:divBdr>
    </w:div>
    <w:div w:id="188421731">
      <w:bodyDiv w:val="1"/>
      <w:marLeft w:val="0"/>
      <w:marRight w:val="0"/>
      <w:marTop w:val="0"/>
      <w:marBottom w:val="0"/>
      <w:divBdr>
        <w:top w:val="none" w:sz="0" w:space="0" w:color="auto"/>
        <w:left w:val="none" w:sz="0" w:space="0" w:color="auto"/>
        <w:bottom w:val="none" w:sz="0" w:space="0" w:color="auto"/>
        <w:right w:val="none" w:sz="0" w:space="0" w:color="auto"/>
      </w:divBdr>
    </w:div>
    <w:div w:id="489710818">
      <w:bodyDiv w:val="1"/>
      <w:marLeft w:val="0"/>
      <w:marRight w:val="0"/>
      <w:marTop w:val="0"/>
      <w:marBottom w:val="0"/>
      <w:divBdr>
        <w:top w:val="none" w:sz="0" w:space="0" w:color="auto"/>
        <w:left w:val="none" w:sz="0" w:space="0" w:color="auto"/>
        <w:bottom w:val="none" w:sz="0" w:space="0" w:color="auto"/>
        <w:right w:val="none" w:sz="0" w:space="0" w:color="auto"/>
      </w:divBdr>
    </w:div>
    <w:div w:id="512916036">
      <w:bodyDiv w:val="1"/>
      <w:marLeft w:val="0"/>
      <w:marRight w:val="0"/>
      <w:marTop w:val="0"/>
      <w:marBottom w:val="0"/>
      <w:divBdr>
        <w:top w:val="none" w:sz="0" w:space="0" w:color="auto"/>
        <w:left w:val="none" w:sz="0" w:space="0" w:color="auto"/>
        <w:bottom w:val="none" w:sz="0" w:space="0" w:color="auto"/>
        <w:right w:val="none" w:sz="0" w:space="0" w:color="auto"/>
      </w:divBdr>
    </w:div>
    <w:div w:id="635381209">
      <w:bodyDiv w:val="1"/>
      <w:marLeft w:val="0"/>
      <w:marRight w:val="0"/>
      <w:marTop w:val="0"/>
      <w:marBottom w:val="0"/>
      <w:divBdr>
        <w:top w:val="none" w:sz="0" w:space="0" w:color="auto"/>
        <w:left w:val="none" w:sz="0" w:space="0" w:color="auto"/>
        <w:bottom w:val="none" w:sz="0" w:space="0" w:color="auto"/>
        <w:right w:val="none" w:sz="0" w:space="0" w:color="auto"/>
      </w:divBdr>
    </w:div>
    <w:div w:id="725615496">
      <w:bodyDiv w:val="1"/>
      <w:marLeft w:val="0"/>
      <w:marRight w:val="0"/>
      <w:marTop w:val="0"/>
      <w:marBottom w:val="0"/>
      <w:divBdr>
        <w:top w:val="none" w:sz="0" w:space="0" w:color="auto"/>
        <w:left w:val="none" w:sz="0" w:space="0" w:color="auto"/>
        <w:bottom w:val="none" w:sz="0" w:space="0" w:color="auto"/>
        <w:right w:val="none" w:sz="0" w:space="0" w:color="auto"/>
      </w:divBdr>
    </w:div>
    <w:div w:id="750782360">
      <w:bodyDiv w:val="1"/>
      <w:marLeft w:val="0"/>
      <w:marRight w:val="0"/>
      <w:marTop w:val="0"/>
      <w:marBottom w:val="0"/>
      <w:divBdr>
        <w:top w:val="none" w:sz="0" w:space="0" w:color="auto"/>
        <w:left w:val="none" w:sz="0" w:space="0" w:color="auto"/>
        <w:bottom w:val="none" w:sz="0" w:space="0" w:color="auto"/>
        <w:right w:val="none" w:sz="0" w:space="0" w:color="auto"/>
      </w:divBdr>
    </w:div>
    <w:div w:id="751974053">
      <w:bodyDiv w:val="1"/>
      <w:marLeft w:val="0"/>
      <w:marRight w:val="0"/>
      <w:marTop w:val="0"/>
      <w:marBottom w:val="0"/>
      <w:divBdr>
        <w:top w:val="none" w:sz="0" w:space="0" w:color="auto"/>
        <w:left w:val="none" w:sz="0" w:space="0" w:color="auto"/>
        <w:bottom w:val="none" w:sz="0" w:space="0" w:color="auto"/>
        <w:right w:val="none" w:sz="0" w:space="0" w:color="auto"/>
      </w:divBdr>
    </w:div>
    <w:div w:id="826936856">
      <w:bodyDiv w:val="1"/>
      <w:marLeft w:val="0"/>
      <w:marRight w:val="0"/>
      <w:marTop w:val="0"/>
      <w:marBottom w:val="0"/>
      <w:divBdr>
        <w:top w:val="none" w:sz="0" w:space="0" w:color="auto"/>
        <w:left w:val="none" w:sz="0" w:space="0" w:color="auto"/>
        <w:bottom w:val="none" w:sz="0" w:space="0" w:color="auto"/>
        <w:right w:val="none" w:sz="0" w:space="0" w:color="auto"/>
      </w:divBdr>
    </w:div>
    <w:div w:id="948702655">
      <w:bodyDiv w:val="1"/>
      <w:marLeft w:val="0"/>
      <w:marRight w:val="0"/>
      <w:marTop w:val="0"/>
      <w:marBottom w:val="0"/>
      <w:divBdr>
        <w:top w:val="none" w:sz="0" w:space="0" w:color="auto"/>
        <w:left w:val="none" w:sz="0" w:space="0" w:color="auto"/>
        <w:bottom w:val="none" w:sz="0" w:space="0" w:color="auto"/>
        <w:right w:val="none" w:sz="0" w:space="0" w:color="auto"/>
      </w:divBdr>
    </w:div>
    <w:div w:id="1083649462">
      <w:bodyDiv w:val="1"/>
      <w:marLeft w:val="0"/>
      <w:marRight w:val="0"/>
      <w:marTop w:val="0"/>
      <w:marBottom w:val="0"/>
      <w:divBdr>
        <w:top w:val="none" w:sz="0" w:space="0" w:color="auto"/>
        <w:left w:val="none" w:sz="0" w:space="0" w:color="auto"/>
        <w:bottom w:val="none" w:sz="0" w:space="0" w:color="auto"/>
        <w:right w:val="none" w:sz="0" w:space="0" w:color="auto"/>
      </w:divBdr>
    </w:div>
    <w:div w:id="1112356021">
      <w:bodyDiv w:val="1"/>
      <w:marLeft w:val="0"/>
      <w:marRight w:val="0"/>
      <w:marTop w:val="0"/>
      <w:marBottom w:val="0"/>
      <w:divBdr>
        <w:top w:val="none" w:sz="0" w:space="0" w:color="auto"/>
        <w:left w:val="none" w:sz="0" w:space="0" w:color="auto"/>
        <w:bottom w:val="none" w:sz="0" w:space="0" w:color="auto"/>
        <w:right w:val="none" w:sz="0" w:space="0" w:color="auto"/>
      </w:divBdr>
    </w:div>
    <w:div w:id="1157309765">
      <w:bodyDiv w:val="1"/>
      <w:marLeft w:val="0"/>
      <w:marRight w:val="0"/>
      <w:marTop w:val="0"/>
      <w:marBottom w:val="0"/>
      <w:divBdr>
        <w:top w:val="none" w:sz="0" w:space="0" w:color="auto"/>
        <w:left w:val="none" w:sz="0" w:space="0" w:color="auto"/>
        <w:bottom w:val="none" w:sz="0" w:space="0" w:color="auto"/>
        <w:right w:val="none" w:sz="0" w:space="0" w:color="auto"/>
      </w:divBdr>
    </w:div>
    <w:div w:id="1189175538">
      <w:bodyDiv w:val="1"/>
      <w:marLeft w:val="0"/>
      <w:marRight w:val="0"/>
      <w:marTop w:val="0"/>
      <w:marBottom w:val="0"/>
      <w:divBdr>
        <w:top w:val="none" w:sz="0" w:space="0" w:color="auto"/>
        <w:left w:val="none" w:sz="0" w:space="0" w:color="auto"/>
        <w:bottom w:val="none" w:sz="0" w:space="0" w:color="auto"/>
        <w:right w:val="none" w:sz="0" w:space="0" w:color="auto"/>
      </w:divBdr>
    </w:div>
    <w:div w:id="1215850387">
      <w:bodyDiv w:val="1"/>
      <w:marLeft w:val="0"/>
      <w:marRight w:val="0"/>
      <w:marTop w:val="0"/>
      <w:marBottom w:val="0"/>
      <w:divBdr>
        <w:top w:val="none" w:sz="0" w:space="0" w:color="auto"/>
        <w:left w:val="none" w:sz="0" w:space="0" w:color="auto"/>
        <w:bottom w:val="none" w:sz="0" w:space="0" w:color="auto"/>
        <w:right w:val="none" w:sz="0" w:space="0" w:color="auto"/>
      </w:divBdr>
    </w:div>
    <w:div w:id="1224635516">
      <w:bodyDiv w:val="1"/>
      <w:marLeft w:val="0"/>
      <w:marRight w:val="0"/>
      <w:marTop w:val="0"/>
      <w:marBottom w:val="0"/>
      <w:divBdr>
        <w:top w:val="none" w:sz="0" w:space="0" w:color="auto"/>
        <w:left w:val="none" w:sz="0" w:space="0" w:color="auto"/>
        <w:bottom w:val="none" w:sz="0" w:space="0" w:color="auto"/>
        <w:right w:val="none" w:sz="0" w:space="0" w:color="auto"/>
      </w:divBdr>
    </w:div>
    <w:div w:id="1357464376">
      <w:bodyDiv w:val="1"/>
      <w:marLeft w:val="0"/>
      <w:marRight w:val="0"/>
      <w:marTop w:val="0"/>
      <w:marBottom w:val="0"/>
      <w:divBdr>
        <w:top w:val="none" w:sz="0" w:space="0" w:color="auto"/>
        <w:left w:val="none" w:sz="0" w:space="0" w:color="auto"/>
        <w:bottom w:val="none" w:sz="0" w:space="0" w:color="auto"/>
        <w:right w:val="none" w:sz="0" w:space="0" w:color="auto"/>
      </w:divBdr>
    </w:div>
    <w:div w:id="1455439108">
      <w:bodyDiv w:val="1"/>
      <w:marLeft w:val="0"/>
      <w:marRight w:val="0"/>
      <w:marTop w:val="0"/>
      <w:marBottom w:val="0"/>
      <w:divBdr>
        <w:top w:val="none" w:sz="0" w:space="0" w:color="auto"/>
        <w:left w:val="none" w:sz="0" w:space="0" w:color="auto"/>
        <w:bottom w:val="none" w:sz="0" w:space="0" w:color="auto"/>
        <w:right w:val="none" w:sz="0" w:space="0" w:color="auto"/>
      </w:divBdr>
    </w:div>
    <w:div w:id="1592816851">
      <w:bodyDiv w:val="1"/>
      <w:marLeft w:val="0"/>
      <w:marRight w:val="0"/>
      <w:marTop w:val="0"/>
      <w:marBottom w:val="0"/>
      <w:divBdr>
        <w:top w:val="none" w:sz="0" w:space="0" w:color="auto"/>
        <w:left w:val="none" w:sz="0" w:space="0" w:color="auto"/>
        <w:bottom w:val="none" w:sz="0" w:space="0" w:color="auto"/>
        <w:right w:val="none" w:sz="0" w:space="0" w:color="auto"/>
      </w:divBdr>
    </w:div>
    <w:div w:id="1657026770">
      <w:bodyDiv w:val="1"/>
      <w:marLeft w:val="0"/>
      <w:marRight w:val="0"/>
      <w:marTop w:val="0"/>
      <w:marBottom w:val="0"/>
      <w:divBdr>
        <w:top w:val="none" w:sz="0" w:space="0" w:color="auto"/>
        <w:left w:val="none" w:sz="0" w:space="0" w:color="auto"/>
        <w:bottom w:val="none" w:sz="0" w:space="0" w:color="auto"/>
        <w:right w:val="none" w:sz="0" w:space="0" w:color="auto"/>
      </w:divBdr>
    </w:div>
    <w:div w:id="1774010402">
      <w:bodyDiv w:val="1"/>
      <w:marLeft w:val="0"/>
      <w:marRight w:val="0"/>
      <w:marTop w:val="0"/>
      <w:marBottom w:val="0"/>
      <w:divBdr>
        <w:top w:val="none" w:sz="0" w:space="0" w:color="auto"/>
        <w:left w:val="none" w:sz="0" w:space="0" w:color="auto"/>
        <w:bottom w:val="none" w:sz="0" w:space="0" w:color="auto"/>
        <w:right w:val="none" w:sz="0" w:space="0" w:color="auto"/>
      </w:divBdr>
    </w:div>
    <w:div w:id="1792817945">
      <w:bodyDiv w:val="1"/>
      <w:marLeft w:val="0"/>
      <w:marRight w:val="0"/>
      <w:marTop w:val="0"/>
      <w:marBottom w:val="0"/>
      <w:divBdr>
        <w:top w:val="none" w:sz="0" w:space="0" w:color="auto"/>
        <w:left w:val="none" w:sz="0" w:space="0" w:color="auto"/>
        <w:bottom w:val="none" w:sz="0" w:space="0" w:color="auto"/>
        <w:right w:val="none" w:sz="0" w:space="0" w:color="auto"/>
      </w:divBdr>
    </w:div>
    <w:div w:id="1958442094">
      <w:bodyDiv w:val="1"/>
      <w:marLeft w:val="0"/>
      <w:marRight w:val="0"/>
      <w:marTop w:val="0"/>
      <w:marBottom w:val="0"/>
      <w:divBdr>
        <w:top w:val="none" w:sz="0" w:space="0" w:color="auto"/>
        <w:left w:val="none" w:sz="0" w:space="0" w:color="auto"/>
        <w:bottom w:val="none" w:sz="0" w:space="0" w:color="auto"/>
        <w:right w:val="none" w:sz="0" w:space="0" w:color="auto"/>
      </w:divBdr>
    </w:div>
    <w:div w:id="208352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AFEC9-FEF7-4359-BE22-1BF062F3A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601</Words>
  <Characters>3432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dcterms:created xsi:type="dcterms:W3CDTF">2011-07-08T05:51:00Z</dcterms:created>
  <dcterms:modified xsi:type="dcterms:W3CDTF">2011-07-08T07:00:00Z</dcterms:modified>
</cp:coreProperties>
</file>